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4513A" w14:textId="77777777"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b/>
          <w:bCs/>
        </w:rPr>
        <w:t>Aydınlatma Metni Amacı ve Kapsamı</w:t>
      </w:r>
    </w:p>
    <w:p w14:paraId="283D0253" w14:textId="77777777"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b/>
          <w:bCs/>
        </w:rPr>
        <w:t>Zonguldak Teknopark A.Ş.</w:t>
      </w:r>
      <w:r w:rsidRPr="006662A9">
        <w:rPr>
          <w:rFonts w:asciiTheme="minorHAnsi" w:hAnsiTheme="minorHAnsi" w:cstheme="minorHAnsi"/>
        </w:rPr>
        <w:t xml:space="preserve"> olarak 6698 sayılı Kişisel Verilerin Korunması Kanunu (KVKK veya Kanun olarak anılacaktır.) kapsamında kişisel verilerinizin korunması için tedbir almaktayız. Kişisel Verilerinizi, KVKK ve ilgili yasal mevzuat kapsamında ve “veri sorumlusu” sıfatımızla aşağıda açıklanan sebeplerle ve yöntemlerle işlemekteyiz.</w:t>
      </w:r>
    </w:p>
    <w:p w14:paraId="478F057D" w14:textId="1820CC03" w:rsidR="006662A9" w:rsidRDefault="006662A9" w:rsidP="006662A9">
      <w:pPr>
        <w:pStyle w:val="NormalWeb"/>
        <w:jc w:val="both"/>
        <w:rPr>
          <w:rFonts w:asciiTheme="minorHAnsi" w:hAnsiTheme="minorHAnsi" w:cstheme="minorHAnsi"/>
        </w:rPr>
      </w:pPr>
      <w:proofErr w:type="gramStart"/>
      <w:r w:rsidRPr="006662A9">
        <w:rPr>
          <w:rFonts w:asciiTheme="minorHAnsi" w:hAnsiTheme="minorHAnsi" w:cstheme="minorHAnsi"/>
          <w:b/>
          <w:bCs/>
        </w:rPr>
        <w:t>Zonguldak Teknopark A.Ş.</w:t>
      </w:r>
      <w:r w:rsidRPr="006662A9">
        <w:rPr>
          <w:rFonts w:asciiTheme="minorHAnsi" w:hAnsiTheme="minorHAnsi" w:cstheme="minorHAnsi"/>
        </w:rPr>
        <w:t xml:space="preserve"> Kişisel Verilerin İşlenmesi Hakkında Aydınlatma Metni, </w:t>
      </w:r>
      <w:proofErr w:type="spellStart"/>
      <w:r w:rsidRPr="006662A9">
        <w:rPr>
          <w:rFonts w:asciiTheme="minorHAnsi" w:hAnsiTheme="minorHAnsi" w:cstheme="minorHAnsi"/>
        </w:rPr>
        <w:t>KVKK’nın</w:t>
      </w:r>
      <w:proofErr w:type="spellEnd"/>
      <w:r w:rsidRPr="006662A9">
        <w:rPr>
          <w:rFonts w:asciiTheme="minorHAnsi" w:hAnsiTheme="minorHAnsi" w:cstheme="minorHAnsi"/>
        </w:rPr>
        <w:t xml:space="preserve"> 10. maddesinde yer alan “Veri </w:t>
      </w:r>
      <w:proofErr w:type="spellStart"/>
      <w:r w:rsidRPr="006662A9">
        <w:rPr>
          <w:rFonts w:asciiTheme="minorHAnsi" w:hAnsiTheme="minorHAnsi" w:cstheme="minorHAnsi"/>
        </w:rPr>
        <w:t>Sorumlusu’nun</w:t>
      </w:r>
      <w:proofErr w:type="spellEnd"/>
      <w:r w:rsidRPr="006662A9">
        <w:rPr>
          <w:rFonts w:asciiTheme="minorHAnsi" w:hAnsiTheme="minorHAnsi" w:cstheme="minorHAnsi"/>
        </w:rPr>
        <w:t xml:space="preserve"> Aydınlatma Yükümlülüğü” başlıklı maddesi uyarınca; veri sorumlusunun kimliği, kişisel verilerinizin toplanma yöntemi ve hukuki sebebi, bu verilerin hangi amaçla işleneceği, kimlere ve hangi amaçla aktarılabileceği, veri işleme süresi ve </w:t>
      </w:r>
      <w:proofErr w:type="spellStart"/>
      <w:r w:rsidRPr="006662A9">
        <w:rPr>
          <w:rFonts w:asciiTheme="minorHAnsi" w:hAnsiTheme="minorHAnsi" w:cstheme="minorHAnsi"/>
        </w:rPr>
        <w:t>KVKK’nın</w:t>
      </w:r>
      <w:proofErr w:type="spellEnd"/>
      <w:r w:rsidRPr="006662A9">
        <w:rPr>
          <w:rFonts w:asciiTheme="minorHAnsi" w:hAnsiTheme="minorHAnsi" w:cstheme="minorHAnsi"/>
        </w:rPr>
        <w:t xml:space="preserve"> 11. maddesinde sayılan haklarınızın neler olduğu ile ilgili sizi en şeffaf şekilde bilgilendirme amacıyla hazırlanmıştır. </w:t>
      </w:r>
      <w:proofErr w:type="gramEnd"/>
      <w:r w:rsidRPr="006662A9">
        <w:rPr>
          <w:rFonts w:asciiTheme="minorHAnsi" w:hAnsiTheme="minorHAnsi" w:cstheme="minorHAnsi"/>
        </w:rPr>
        <w:t>İş bu aydınlatma metni firma internet sitemizi kullanan üçüncü kişileri ilgilendirmektedir.</w:t>
      </w:r>
    </w:p>
    <w:p w14:paraId="3D3F5380" w14:textId="77777777" w:rsidR="006662A9" w:rsidRPr="006662A9" w:rsidRDefault="006662A9" w:rsidP="006662A9">
      <w:pPr>
        <w:pStyle w:val="NormalWeb"/>
        <w:jc w:val="both"/>
        <w:rPr>
          <w:rFonts w:asciiTheme="minorHAnsi" w:hAnsiTheme="minorHAnsi" w:cstheme="minorHAnsi"/>
        </w:rPr>
      </w:pPr>
    </w:p>
    <w:p w14:paraId="54D2765C" w14:textId="77777777" w:rsidR="006662A9" w:rsidRPr="006662A9" w:rsidRDefault="006662A9" w:rsidP="006662A9">
      <w:pPr>
        <w:pStyle w:val="NormalWeb"/>
        <w:spacing w:before="0" w:beforeAutospacing="0"/>
        <w:jc w:val="both"/>
        <w:rPr>
          <w:rFonts w:asciiTheme="minorHAnsi" w:hAnsiTheme="minorHAnsi" w:cstheme="minorHAnsi"/>
        </w:rPr>
      </w:pPr>
      <w:r w:rsidRPr="006662A9">
        <w:rPr>
          <w:rFonts w:asciiTheme="minorHAnsi" w:hAnsiTheme="minorHAnsi" w:cstheme="minorHAnsi"/>
          <w:b/>
          <w:bCs/>
        </w:rPr>
        <w:t>Veri Sorumlusu</w:t>
      </w:r>
    </w:p>
    <w:p w14:paraId="29137B1E" w14:textId="77777777" w:rsidR="006662A9" w:rsidRPr="006662A9" w:rsidRDefault="006662A9" w:rsidP="006662A9">
      <w:pPr>
        <w:pStyle w:val="NormalWeb"/>
        <w:spacing w:before="0" w:beforeAutospacing="0"/>
        <w:jc w:val="both"/>
        <w:rPr>
          <w:rFonts w:asciiTheme="minorHAnsi" w:hAnsiTheme="minorHAnsi" w:cstheme="minorHAnsi"/>
        </w:rPr>
      </w:pPr>
      <w:r w:rsidRPr="006662A9">
        <w:rPr>
          <w:rFonts w:asciiTheme="minorHAnsi" w:hAnsiTheme="minorHAnsi" w:cstheme="minorHAnsi"/>
        </w:rPr>
        <w:t xml:space="preserve">Unvanı: </w:t>
      </w:r>
      <w:r w:rsidRPr="006662A9">
        <w:rPr>
          <w:rFonts w:asciiTheme="minorHAnsi" w:hAnsiTheme="minorHAnsi" w:cstheme="minorHAnsi"/>
          <w:b/>
          <w:bCs/>
        </w:rPr>
        <w:t>Zonguldak Teknopark A.Ş.</w:t>
      </w:r>
    </w:p>
    <w:p w14:paraId="6B67039D" w14:textId="77777777" w:rsidR="006662A9" w:rsidRPr="006662A9" w:rsidRDefault="006662A9" w:rsidP="006662A9">
      <w:pPr>
        <w:pStyle w:val="NormalWeb"/>
        <w:spacing w:before="0" w:beforeAutospacing="0"/>
        <w:jc w:val="both"/>
        <w:rPr>
          <w:rFonts w:asciiTheme="minorHAnsi" w:hAnsiTheme="minorHAnsi" w:cstheme="minorHAnsi"/>
        </w:rPr>
      </w:pPr>
      <w:r w:rsidRPr="006662A9">
        <w:rPr>
          <w:rFonts w:asciiTheme="minorHAnsi" w:hAnsiTheme="minorHAnsi" w:cstheme="minorHAnsi"/>
        </w:rPr>
        <w:t>Adres: “Çınartepe Mahallesi Adnan menderes Caddesi No:91-C, 67040 Teknopark Merkez/Zonguldak”</w:t>
      </w:r>
    </w:p>
    <w:p w14:paraId="6A029671" w14:textId="1CB59AC0" w:rsidR="006662A9" w:rsidRPr="006662A9" w:rsidRDefault="006662A9" w:rsidP="006662A9">
      <w:pPr>
        <w:pStyle w:val="NormalWeb"/>
        <w:spacing w:before="0" w:beforeAutospacing="0"/>
        <w:jc w:val="both"/>
        <w:rPr>
          <w:rFonts w:asciiTheme="minorHAnsi" w:hAnsiTheme="minorHAnsi" w:cstheme="minorHAnsi"/>
        </w:rPr>
      </w:pPr>
      <w:r w:rsidRPr="006662A9">
        <w:rPr>
          <w:rFonts w:asciiTheme="minorHAnsi" w:hAnsiTheme="minorHAnsi" w:cstheme="minorHAnsi"/>
        </w:rPr>
        <w:t>(İşbu Aydınlatma Met</w:t>
      </w:r>
      <w:r>
        <w:rPr>
          <w:rFonts w:asciiTheme="minorHAnsi" w:hAnsiTheme="minorHAnsi" w:cstheme="minorHAnsi"/>
        </w:rPr>
        <w:t>ni kapsamında “Firma</w:t>
      </w:r>
      <w:r w:rsidRPr="006662A9">
        <w:rPr>
          <w:rFonts w:asciiTheme="minorHAnsi" w:hAnsiTheme="minorHAnsi" w:cstheme="minorHAnsi"/>
        </w:rPr>
        <w:t>” olarak anılacaktır.)</w:t>
      </w:r>
    </w:p>
    <w:p w14:paraId="0052695C" w14:textId="77777777" w:rsidR="006662A9" w:rsidRPr="006662A9" w:rsidRDefault="006662A9" w:rsidP="006662A9">
      <w:pPr>
        <w:jc w:val="both"/>
        <w:rPr>
          <w:rFonts w:eastAsia="Times New Roman" w:cstheme="minorHAnsi"/>
          <w:sz w:val="24"/>
          <w:szCs w:val="24"/>
        </w:rPr>
      </w:pPr>
    </w:p>
    <w:p w14:paraId="74A0AF02" w14:textId="77777777"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b/>
          <w:bCs/>
        </w:rPr>
        <w:t>Kişisel Verilerinizin Toplanma Yöntemi ve Hukuki Sebebi</w:t>
      </w:r>
    </w:p>
    <w:p w14:paraId="5366CF98" w14:textId="77777777"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rPr>
        <w:t>Kişisel verileriniz, otomatik ya da otomatik olmayan yöntemlerle, Firmanın bağlı birimleri, internet sitesi, sosyal medya mecraları, çağrı merkezi, mobil uygulamalar ve benzeri vasıtalarla sözlü, yazılı ya da elektronik olarak toplanabilecektir. Kişisel verileriniz, Firma ile ilişkiniz devam ettiği müddetçe oluşturularak ve güncellenerek işlenebilecek ve hem dijital hem de fiziki ortamda muhafaza altında tutulabilecektir.</w:t>
      </w:r>
    </w:p>
    <w:p w14:paraId="2A36E9CA" w14:textId="77777777"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rPr>
        <w:t>“İşlenen Kişisel Verileriniz ve İşlenme Amaçları” başlığında yer alan amaçlar doğrultusunda ve 6698 sayılı Kanun’un 5. maddesi 1. fıkrası kapsamında açık rıza şartının sağlanması veya 5. maddenin 2.fıkrası uyarınca “</w:t>
      </w:r>
      <w:proofErr w:type="spellStart"/>
      <w:r w:rsidRPr="006662A9">
        <w:rPr>
          <w:rFonts w:asciiTheme="minorHAnsi" w:hAnsiTheme="minorHAnsi" w:cstheme="minorHAnsi"/>
        </w:rPr>
        <w:t>a,c,ç,e</w:t>
      </w:r>
      <w:proofErr w:type="spellEnd"/>
      <w:r w:rsidRPr="006662A9">
        <w:rPr>
          <w:rFonts w:asciiTheme="minorHAnsi" w:hAnsiTheme="minorHAnsi" w:cstheme="minorHAnsi"/>
        </w:rPr>
        <w:t xml:space="preserve"> ve f” bentlerinde belirtilen kişisel veri işleme şartları ve amaçları kapsamında işlenebilmekte ve aktarılabilmektedir.</w:t>
      </w:r>
    </w:p>
    <w:p w14:paraId="17B3AF9F" w14:textId="77777777" w:rsidR="006662A9" w:rsidRPr="006662A9" w:rsidRDefault="006662A9" w:rsidP="006662A9">
      <w:pPr>
        <w:jc w:val="both"/>
        <w:rPr>
          <w:rFonts w:eastAsia="Times New Roman" w:cstheme="minorHAnsi"/>
          <w:sz w:val="24"/>
          <w:szCs w:val="24"/>
        </w:rPr>
      </w:pPr>
    </w:p>
    <w:p w14:paraId="636513F1" w14:textId="77777777"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b/>
          <w:bCs/>
        </w:rPr>
        <w:t>İşlenen Kişisel Verileriniz ve İşlenme Amaçları</w:t>
      </w:r>
    </w:p>
    <w:p w14:paraId="37BAF2B2" w14:textId="77777777"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rPr>
        <w:t xml:space="preserve">Kişisel Verileriniz yasal yükümlülükler gereği veya firma iş ve işlemlerinde daha uygun bir hizmet verebilmek amacıyla güvenli bir şekilde Kişisel Verilerin Korunması Kanunu’na uygun bir şekilde işlenmektedir. </w:t>
      </w:r>
    </w:p>
    <w:p w14:paraId="19FD70F5" w14:textId="77777777"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rPr>
        <w:t>Bu kapsamda kişisel veri olarak aşağıda yer alan veriler toplanmaktadır:</w:t>
      </w:r>
    </w:p>
    <w:p w14:paraId="2AE315C3" w14:textId="77777777"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b/>
          <w:bCs/>
        </w:rPr>
        <w:lastRenderedPageBreak/>
        <w:t xml:space="preserve">Kimlik: </w:t>
      </w:r>
      <w:r w:rsidRPr="006662A9">
        <w:rPr>
          <w:rFonts w:asciiTheme="minorHAnsi" w:hAnsiTheme="minorHAnsi" w:cstheme="minorHAnsi"/>
        </w:rPr>
        <w:t xml:space="preserve">Kişi kimliğine dair bilgilerin bulunduğu veri grubudur. </w:t>
      </w:r>
    </w:p>
    <w:p w14:paraId="64C69A80" w14:textId="77777777" w:rsidR="006662A9" w:rsidRPr="006662A9" w:rsidRDefault="006662A9" w:rsidP="006662A9">
      <w:pPr>
        <w:jc w:val="both"/>
        <w:rPr>
          <w:rFonts w:eastAsia="Times New Roman" w:cstheme="minorHAnsi"/>
          <w:sz w:val="24"/>
          <w:szCs w:val="24"/>
        </w:rPr>
      </w:pPr>
      <w:r w:rsidRPr="006662A9">
        <w:rPr>
          <w:rFonts w:eastAsia="Times New Roman" w:cstheme="minorHAnsi"/>
          <w:sz w:val="24"/>
          <w:szCs w:val="24"/>
        </w:rPr>
        <w:t xml:space="preserve">Ad, </w:t>
      </w:r>
      <w:proofErr w:type="spellStart"/>
      <w:r w:rsidRPr="006662A9">
        <w:rPr>
          <w:rFonts w:eastAsia="Times New Roman" w:cstheme="minorHAnsi"/>
          <w:sz w:val="24"/>
          <w:szCs w:val="24"/>
        </w:rPr>
        <w:t>Soyad</w:t>
      </w:r>
      <w:proofErr w:type="spellEnd"/>
      <w:r w:rsidRPr="006662A9">
        <w:rPr>
          <w:rFonts w:eastAsia="Times New Roman" w:cstheme="minorHAnsi"/>
          <w:sz w:val="24"/>
          <w:szCs w:val="24"/>
        </w:rPr>
        <w:t xml:space="preserve">, </w:t>
      </w:r>
    </w:p>
    <w:p w14:paraId="32221756" w14:textId="77777777"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b/>
          <w:bCs/>
        </w:rPr>
        <w:t xml:space="preserve">İletişim: </w:t>
      </w:r>
      <w:r w:rsidRPr="006662A9">
        <w:rPr>
          <w:rFonts w:asciiTheme="minorHAnsi" w:hAnsiTheme="minorHAnsi" w:cstheme="minorHAnsi"/>
        </w:rPr>
        <w:t xml:space="preserve">Kişiye ulaşmak için kullanılabilecek veri grubudur. </w:t>
      </w:r>
    </w:p>
    <w:p w14:paraId="60E61B3A" w14:textId="77777777" w:rsidR="006662A9" w:rsidRPr="006662A9" w:rsidRDefault="006662A9" w:rsidP="006662A9">
      <w:pPr>
        <w:jc w:val="both"/>
        <w:rPr>
          <w:rFonts w:eastAsia="Times New Roman" w:cstheme="minorHAnsi"/>
          <w:sz w:val="24"/>
          <w:szCs w:val="24"/>
        </w:rPr>
      </w:pPr>
      <w:r w:rsidRPr="006662A9">
        <w:rPr>
          <w:rFonts w:eastAsia="Times New Roman" w:cstheme="minorHAnsi"/>
          <w:sz w:val="24"/>
          <w:szCs w:val="24"/>
        </w:rPr>
        <w:t xml:space="preserve">Telefon numarası, Mail adresi, </w:t>
      </w:r>
    </w:p>
    <w:p w14:paraId="76AF69DE" w14:textId="78151759"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b/>
          <w:bCs/>
        </w:rPr>
        <w:t xml:space="preserve">Özlük: </w:t>
      </w:r>
      <w:r w:rsidR="0088688D" w:rsidRPr="001B5F8E">
        <w:rPr>
          <w:rFonts w:asciiTheme="minorHAnsi" w:hAnsiTheme="minorHAnsi" w:cstheme="minorHAnsi"/>
        </w:rPr>
        <w:t>Bu veri kategorisi Bordro bilgileri, Disiplin soruşturması, İşe giriş belgesi kayıtları, Mal bildirimi bilgileri, Özgeçmiş bilgileri, Performans değerlendirme raporları gibi veri türlerini ifade etmektedir.</w:t>
      </w:r>
    </w:p>
    <w:p w14:paraId="427D55C5" w14:textId="77777777" w:rsidR="006662A9" w:rsidRPr="006662A9" w:rsidRDefault="006662A9" w:rsidP="006662A9">
      <w:pPr>
        <w:jc w:val="both"/>
        <w:rPr>
          <w:rFonts w:eastAsia="Times New Roman" w:cstheme="minorHAnsi"/>
          <w:sz w:val="24"/>
          <w:szCs w:val="24"/>
        </w:rPr>
      </w:pPr>
      <w:r w:rsidRPr="006662A9">
        <w:rPr>
          <w:rFonts w:eastAsia="Times New Roman" w:cstheme="minorHAnsi"/>
          <w:sz w:val="24"/>
          <w:szCs w:val="24"/>
        </w:rPr>
        <w:t xml:space="preserve">Ziyaret Tarihi, </w:t>
      </w:r>
    </w:p>
    <w:p w14:paraId="5D50449A" w14:textId="2ED1E96C"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b/>
          <w:bCs/>
        </w:rPr>
        <w:t xml:space="preserve">İmza Verisi: </w:t>
      </w:r>
      <w:r w:rsidR="0088688D" w:rsidRPr="001B5F8E">
        <w:rPr>
          <w:rFonts w:asciiTheme="minorHAnsi" w:hAnsiTheme="minorHAnsi" w:cstheme="minorHAnsi"/>
          <w:color w:val="auto"/>
        </w:rPr>
        <w:t>Kişinin imza verisinin bulunduğu veri grubudur.</w:t>
      </w:r>
      <w:bookmarkStart w:id="0" w:name="_GoBack"/>
      <w:bookmarkEnd w:id="0"/>
    </w:p>
    <w:p w14:paraId="6B64A035" w14:textId="45377659" w:rsidR="006662A9" w:rsidRDefault="006662A9" w:rsidP="006662A9">
      <w:pPr>
        <w:jc w:val="both"/>
        <w:rPr>
          <w:rFonts w:eastAsia="Times New Roman" w:cstheme="minorHAnsi"/>
          <w:sz w:val="24"/>
          <w:szCs w:val="24"/>
        </w:rPr>
      </w:pPr>
      <w:r>
        <w:rPr>
          <w:rFonts w:eastAsia="Times New Roman" w:cstheme="minorHAnsi"/>
          <w:sz w:val="24"/>
          <w:szCs w:val="24"/>
        </w:rPr>
        <w:t>İmza.</w:t>
      </w:r>
    </w:p>
    <w:p w14:paraId="7BC41270" w14:textId="77777777" w:rsidR="006662A9" w:rsidRPr="006662A9" w:rsidRDefault="006662A9" w:rsidP="006662A9">
      <w:pPr>
        <w:jc w:val="both"/>
        <w:rPr>
          <w:rFonts w:eastAsia="Times New Roman" w:cstheme="minorHAnsi"/>
          <w:sz w:val="24"/>
          <w:szCs w:val="24"/>
        </w:rPr>
      </w:pPr>
    </w:p>
    <w:p w14:paraId="42DC2B41" w14:textId="77777777"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b/>
          <w:bCs/>
        </w:rPr>
        <w:t>Toplanan kişisel verileriniz;</w:t>
      </w:r>
    </w:p>
    <w:p w14:paraId="4372A80A" w14:textId="77777777" w:rsidR="006662A9" w:rsidRDefault="006662A9" w:rsidP="006662A9">
      <w:pPr>
        <w:jc w:val="both"/>
        <w:rPr>
          <w:rFonts w:eastAsia="Times New Roman" w:cstheme="minorHAnsi"/>
          <w:sz w:val="24"/>
          <w:szCs w:val="24"/>
        </w:rPr>
      </w:pPr>
      <w:r w:rsidRPr="006662A9">
        <w:rPr>
          <w:rFonts w:eastAsia="Times New Roman" w:cstheme="minorHAnsi"/>
          <w:sz w:val="24"/>
          <w:szCs w:val="24"/>
        </w:rPr>
        <w:t xml:space="preserve">• Firma ile ilişkisi olan gerçek ve/veya tüzel üçüncü kişi, kurum ve kuruluşların (çalışanlar, ziyaretçiler, tedarikçiler, iş ortakları vb.) firmamız ve/veya firmamıza bağlı merkez ve birimlerinin ürün ve hizmetlerinden yararlanabilmeleri için gerekli çalışmaların ilgili iş birimlerimiz tarafından yapılabilmesi, </w:t>
      </w:r>
    </w:p>
    <w:p w14:paraId="2058188D" w14:textId="77777777" w:rsidR="006662A9" w:rsidRDefault="006662A9" w:rsidP="006662A9">
      <w:pPr>
        <w:jc w:val="both"/>
        <w:rPr>
          <w:rFonts w:eastAsia="Times New Roman" w:cstheme="minorHAnsi"/>
          <w:sz w:val="24"/>
          <w:szCs w:val="24"/>
        </w:rPr>
      </w:pPr>
      <w:r w:rsidRPr="006662A9">
        <w:rPr>
          <w:rFonts w:eastAsia="Times New Roman" w:cstheme="minorHAnsi"/>
          <w:sz w:val="24"/>
          <w:szCs w:val="24"/>
        </w:rPr>
        <w:t xml:space="preserve">• Firma işlerinin yürütüldüğü veya firmaya bağlı merkez ve birimlerinde bulunan gerçek ve/veya tüzel üçüncü kişi kurum ve kuruluşların can ve mal güvenlikleri ile hukuki, ticari güvenliklerinin temini, </w:t>
      </w:r>
    </w:p>
    <w:p w14:paraId="4D32BB17" w14:textId="77777777" w:rsidR="006662A9" w:rsidRDefault="006662A9" w:rsidP="006662A9">
      <w:pPr>
        <w:jc w:val="both"/>
        <w:rPr>
          <w:rFonts w:eastAsia="Times New Roman" w:cstheme="minorHAnsi"/>
          <w:sz w:val="24"/>
          <w:szCs w:val="24"/>
        </w:rPr>
      </w:pPr>
      <w:r w:rsidRPr="006662A9">
        <w:rPr>
          <w:rFonts w:eastAsia="Times New Roman" w:cstheme="minorHAnsi"/>
          <w:sz w:val="24"/>
          <w:szCs w:val="24"/>
        </w:rPr>
        <w:t>• 6698 sayılı Kiş</w:t>
      </w:r>
      <w:r>
        <w:rPr>
          <w:rFonts w:eastAsia="Times New Roman" w:cstheme="minorHAnsi"/>
          <w:sz w:val="24"/>
          <w:szCs w:val="24"/>
        </w:rPr>
        <w:t>isel Verilerin Korunması Kanunu</w:t>
      </w:r>
      <w:r w:rsidRPr="006662A9">
        <w:rPr>
          <w:rFonts w:eastAsia="Times New Roman" w:cstheme="minorHAnsi"/>
          <w:sz w:val="24"/>
          <w:szCs w:val="24"/>
        </w:rPr>
        <w:t xml:space="preserve"> ve ilgili tüm kanunlardan ve ikincil düzenlemelerden doğan/doğabilecek yasal ve düzenleyici gereksinimlerin yerine getirilmesi ve bu kapsamda gerekli tedbirlerin alınabil</w:t>
      </w:r>
      <w:r>
        <w:rPr>
          <w:rFonts w:eastAsia="Times New Roman" w:cstheme="minorHAnsi"/>
          <w:sz w:val="24"/>
          <w:szCs w:val="24"/>
        </w:rPr>
        <w:t>mesi,</w:t>
      </w:r>
    </w:p>
    <w:p w14:paraId="51A04262" w14:textId="77777777" w:rsidR="006662A9" w:rsidRDefault="006662A9" w:rsidP="006662A9">
      <w:pPr>
        <w:jc w:val="both"/>
        <w:rPr>
          <w:rFonts w:eastAsia="Times New Roman" w:cstheme="minorHAnsi"/>
          <w:sz w:val="24"/>
          <w:szCs w:val="24"/>
        </w:rPr>
      </w:pPr>
      <w:r w:rsidRPr="006662A9">
        <w:rPr>
          <w:rFonts w:eastAsia="Times New Roman" w:cstheme="minorHAnsi"/>
          <w:sz w:val="24"/>
          <w:szCs w:val="24"/>
        </w:rPr>
        <w:t xml:space="preserve">• Görevli ve yetkili kamu kurum ve kuruluşları ile kamu kurumu niteliğindeki meslek kuruluşlarınca yapılacak denetleme ve/veya düzenleme görevlerinin yürütülmesi, </w:t>
      </w:r>
    </w:p>
    <w:p w14:paraId="3FE1BB0B" w14:textId="77777777" w:rsidR="006662A9" w:rsidRDefault="006662A9" w:rsidP="006662A9">
      <w:pPr>
        <w:jc w:val="both"/>
        <w:rPr>
          <w:rFonts w:eastAsia="Times New Roman" w:cstheme="minorHAnsi"/>
          <w:sz w:val="24"/>
          <w:szCs w:val="24"/>
        </w:rPr>
      </w:pPr>
      <w:r w:rsidRPr="006662A9">
        <w:rPr>
          <w:rFonts w:eastAsia="Times New Roman" w:cstheme="minorHAnsi"/>
          <w:sz w:val="24"/>
          <w:szCs w:val="24"/>
        </w:rPr>
        <w:t xml:space="preserve">• Yargı organlarının, tüketici hakem heyetlerinin ve/veya idari makamların istediği bilgi ve belge taleplerinin yerine getirilmesi, </w:t>
      </w:r>
    </w:p>
    <w:p w14:paraId="13743901" w14:textId="633734C1" w:rsidR="006662A9" w:rsidRDefault="006662A9" w:rsidP="006662A9">
      <w:pPr>
        <w:jc w:val="both"/>
        <w:rPr>
          <w:rFonts w:eastAsia="Times New Roman" w:cstheme="minorHAnsi"/>
          <w:sz w:val="24"/>
          <w:szCs w:val="24"/>
        </w:rPr>
      </w:pPr>
      <w:r w:rsidRPr="006662A9">
        <w:rPr>
          <w:rFonts w:eastAsia="Times New Roman" w:cstheme="minorHAnsi"/>
          <w:sz w:val="24"/>
          <w:szCs w:val="24"/>
        </w:rPr>
        <w:t xml:space="preserve">• Veri güvenliği kapsamında, sistem ve uygulamalar için gerekli tüm teknik ve idari tedbirlerin alınması </w:t>
      </w:r>
      <w:r w:rsidRPr="006662A9">
        <w:rPr>
          <w:rFonts w:eastAsia="Times New Roman" w:cstheme="minorHAnsi"/>
          <w:sz w:val="24"/>
          <w:szCs w:val="24"/>
        </w:rPr>
        <w:br/>
      </w:r>
      <w:r w:rsidRPr="006662A9">
        <w:rPr>
          <w:rFonts w:eastAsia="Times New Roman" w:cstheme="minorHAnsi"/>
          <w:sz w:val="24"/>
          <w:szCs w:val="24"/>
        </w:rPr>
        <w:br/>
        <w:t xml:space="preserve">amaçlarıyla, 6698 sayılı Kanun’un 5. ve 6. maddelerinde belirtilen kişisel veri işleme şartları ve amaçları dâhilinde işlenecektir. </w:t>
      </w:r>
    </w:p>
    <w:p w14:paraId="57EFB20B" w14:textId="77777777" w:rsidR="006662A9" w:rsidRPr="006662A9" w:rsidRDefault="006662A9" w:rsidP="006662A9">
      <w:pPr>
        <w:jc w:val="both"/>
        <w:rPr>
          <w:rFonts w:eastAsia="Times New Roman" w:cstheme="minorHAnsi"/>
          <w:sz w:val="24"/>
          <w:szCs w:val="24"/>
        </w:rPr>
      </w:pPr>
    </w:p>
    <w:p w14:paraId="6CBB8D6A" w14:textId="77777777"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b/>
          <w:bCs/>
        </w:rPr>
        <w:t>İşlenen Kişisel Verilerinizin Kimlere ve Hangi Amaçla Aktarılabileceği</w:t>
      </w:r>
    </w:p>
    <w:p w14:paraId="43BB92D6" w14:textId="43E7D67E" w:rsidR="006662A9" w:rsidRPr="006662A9" w:rsidRDefault="006662A9" w:rsidP="006662A9">
      <w:pPr>
        <w:jc w:val="both"/>
        <w:rPr>
          <w:rFonts w:cstheme="minorHAnsi"/>
          <w:sz w:val="24"/>
          <w:szCs w:val="24"/>
        </w:rPr>
      </w:pPr>
      <w:r w:rsidRPr="006662A9">
        <w:rPr>
          <w:rFonts w:eastAsia="Times New Roman" w:cstheme="minorHAnsi"/>
          <w:sz w:val="24"/>
          <w:szCs w:val="24"/>
        </w:rPr>
        <w:t xml:space="preserve">KVKK ve ilgili mevzuat uyarınca uygun güvenlik düzeyini temin etmeye yönelik gerekli her türlü teknik ve idari tedbirlerin alınmasını sağlayarak, Kişisel Veri/Kişisel Verilerinizi yukarıda belirtilen amaçlar doğrultusunda </w:t>
      </w:r>
      <w:r w:rsidRPr="006662A9">
        <w:rPr>
          <w:rFonts w:eastAsia="Times New Roman" w:cstheme="minorHAnsi"/>
          <w:sz w:val="24"/>
          <w:szCs w:val="24"/>
        </w:rPr>
        <w:lastRenderedPageBreak/>
        <w:t xml:space="preserve">sadece </w:t>
      </w:r>
      <w:r>
        <w:rPr>
          <w:rFonts w:eastAsia="Times New Roman" w:cstheme="minorHAnsi"/>
          <w:sz w:val="24"/>
          <w:szCs w:val="24"/>
        </w:rPr>
        <w:t xml:space="preserve">işlenmektedir. Gerekli olduğu hallerde yetkili kamu kurum kuruluşlarıyla ve/veya denetmenleriyle </w:t>
      </w:r>
      <w:r w:rsidRPr="006662A9">
        <w:rPr>
          <w:rFonts w:cstheme="minorHAnsi"/>
          <w:sz w:val="24"/>
          <w:szCs w:val="24"/>
        </w:rPr>
        <w:t xml:space="preserve">KVK Kanunu’nun 8. maddesine göre </w:t>
      </w:r>
      <w:proofErr w:type="spellStart"/>
      <w:r w:rsidRPr="006662A9">
        <w:rPr>
          <w:rFonts w:cstheme="minorHAnsi"/>
          <w:sz w:val="24"/>
          <w:szCs w:val="24"/>
        </w:rPr>
        <w:t>KVKK‘nin</w:t>
      </w:r>
      <w:proofErr w:type="spellEnd"/>
      <w:r w:rsidRPr="006662A9">
        <w:rPr>
          <w:rFonts w:cstheme="minorHAnsi"/>
          <w:sz w:val="24"/>
          <w:szCs w:val="24"/>
        </w:rPr>
        <w:t xml:space="preserve"> 5‘inci maddesinin ikinci fıkrasında, yer alan şartlardan birinin varlığı halinde ve 9. maddelerinde belirtilen kişisel veri işleme şartları ve amaçları çerçevesinde açık rıza şartının sağlanması ile aktarılabilecektir.</w:t>
      </w:r>
    </w:p>
    <w:p w14:paraId="0DFCE9E5" w14:textId="77777777" w:rsidR="006662A9" w:rsidRPr="006662A9" w:rsidRDefault="006662A9" w:rsidP="006662A9">
      <w:pPr>
        <w:jc w:val="both"/>
        <w:rPr>
          <w:rFonts w:eastAsia="Times New Roman" w:cstheme="minorHAnsi"/>
          <w:sz w:val="24"/>
          <w:szCs w:val="24"/>
        </w:rPr>
      </w:pPr>
    </w:p>
    <w:p w14:paraId="3AA5BAFA" w14:textId="77777777"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b/>
          <w:bCs/>
        </w:rPr>
        <w:t>Veri İşleme Süresi ve Muhafaza Süresi</w:t>
      </w:r>
    </w:p>
    <w:p w14:paraId="0302D8EC" w14:textId="77777777"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rPr>
        <w:t>Kişisel verileriniz, işbu Aydınlatma Metninde belirtilen amaçlarla sınırlı olmak üzere; Firmamız ve Firmamıza bağlı merkez ve birimlerinin tabi olduğu, ilgili tüm kanun ve sair yasal mevzuatta yer alan veri işleme ve zamanaşımı sürelerine riayet edilerek işlenecektir. Kanunlarda veri işleme sürelerine ilişkin değişiklik yapılması halinde, belirlenen yeni süreler esas alınacaktır.</w:t>
      </w:r>
    </w:p>
    <w:p w14:paraId="1F488FE2" w14:textId="77777777"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rPr>
        <w:t>Kişisel verileriniz, amaçla sınırlılık ilkesinin bir gereği olarak işbu Aydınlatma Metninde açıklanan amaçların yerine getirilmesi ve her halükârda kanunu süreler, firma uygulamaları ve ticari yaşamının teamülleri uyarınca işlenmesini gerektiren süre ile sınırlı olarak işlenmekte, sürelerin dolması ardından ise silinmekte, yok edilmekte veya anonim hale getirilmektedir. Kişisel verilerinizin saklanma sürelerine ilişkin detaylı bilgi almak isterseniz ilgili kişinin hakları bölümünde bulunan adresler üzerinden bizimle iletişime geçebilirsiniz.</w:t>
      </w:r>
    </w:p>
    <w:p w14:paraId="3DC482C8" w14:textId="77777777" w:rsidR="006662A9" w:rsidRPr="006662A9" w:rsidRDefault="006662A9" w:rsidP="006662A9">
      <w:pPr>
        <w:jc w:val="both"/>
        <w:rPr>
          <w:rFonts w:eastAsia="Times New Roman" w:cstheme="minorHAnsi"/>
          <w:sz w:val="24"/>
          <w:szCs w:val="24"/>
        </w:rPr>
      </w:pPr>
    </w:p>
    <w:p w14:paraId="36DA0D8C" w14:textId="77777777" w:rsidR="006662A9" w:rsidRPr="006662A9" w:rsidRDefault="006662A9" w:rsidP="006662A9">
      <w:pPr>
        <w:pStyle w:val="NormalWeb"/>
        <w:jc w:val="both"/>
        <w:rPr>
          <w:rFonts w:asciiTheme="minorHAnsi" w:hAnsiTheme="minorHAnsi" w:cstheme="minorHAnsi"/>
        </w:rPr>
      </w:pPr>
      <w:r w:rsidRPr="006662A9">
        <w:rPr>
          <w:rFonts w:asciiTheme="minorHAnsi" w:hAnsiTheme="minorHAnsi" w:cstheme="minorHAnsi"/>
          <w:b/>
          <w:bCs/>
        </w:rPr>
        <w:t>İlgili kişinin Haklarını</w:t>
      </w:r>
    </w:p>
    <w:p w14:paraId="0D85A684" w14:textId="762BE349" w:rsidR="007A15BA" w:rsidRPr="006662A9" w:rsidRDefault="006662A9" w:rsidP="006662A9">
      <w:pPr>
        <w:pStyle w:val="NormalWeb"/>
        <w:jc w:val="both"/>
        <w:rPr>
          <w:rFonts w:asciiTheme="minorHAnsi" w:hAnsiTheme="minorHAnsi" w:cstheme="minorHAnsi"/>
        </w:rPr>
      </w:pPr>
      <w:r w:rsidRPr="006662A9">
        <w:rPr>
          <w:rFonts w:asciiTheme="minorHAnsi" w:hAnsiTheme="minorHAnsi" w:cstheme="minorHAnsi"/>
        </w:rPr>
        <w:t xml:space="preserve">İlgili kişi olarak, Kanunun ilgili kişinin haklarını düzenleyen 11.maddesi kapsamındaki taleplerinizi “Veri Sorumlusuna Başvuru Usul ve Esasları Hakkında </w:t>
      </w:r>
      <w:proofErr w:type="spellStart"/>
      <w:r w:rsidRPr="006662A9">
        <w:rPr>
          <w:rFonts w:asciiTheme="minorHAnsi" w:hAnsiTheme="minorHAnsi" w:cstheme="minorHAnsi"/>
        </w:rPr>
        <w:t>Tebliğ”e</w:t>
      </w:r>
      <w:proofErr w:type="spellEnd"/>
      <w:r w:rsidRPr="006662A9">
        <w:rPr>
          <w:rFonts w:asciiTheme="minorHAnsi" w:hAnsiTheme="minorHAnsi" w:cstheme="minorHAnsi"/>
        </w:rPr>
        <w:t xml:space="preserve"> göre “Çınartepe Mahallesi Adnan menderes Caddesi No:91-C, 67040 Teknopark Merkez/Zonguldak” Türkiye adresine yazılı olarak iletmek suretiyle sayılan haklarını kullanabilecektir. </w:t>
      </w:r>
    </w:p>
    <w:sectPr w:rsidR="007A15BA" w:rsidRPr="006662A9" w:rsidSect="001B5F8E">
      <w:headerReference w:type="default" r:id="rId7"/>
      <w:footerReference w:type="default" r:id="rId8"/>
      <w:pgSz w:w="11906" w:h="16838"/>
      <w:pgMar w:top="2836" w:right="707" w:bottom="851" w:left="709" w:header="284" w:footer="8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A9D1A" w14:textId="77777777" w:rsidR="00232F04" w:rsidRDefault="00232F04" w:rsidP="00CE0755">
      <w:pPr>
        <w:spacing w:after="0" w:line="240" w:lineRule="auto"/>
      </w:pPr>
      <w:r>
        <w:separator/>
      </w:r>
    </w:p>
  </w:endnote>
  <w:endnote w:type="continuationSeparator" w:id="0">
    <w:p w14:paraId="06550486" w14:textId="77777777" w:rsidR="00232F04" w:rsidRDefault="00232F04" w:rsidP="00CE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FCAFB" w14:textId="72386521" w:rsidR="00074543" w:rsidRDefault="00074543">
    <w:pPr>
      <w:pStyle w:val="AltBilgi"/>
      <w:jc w:val="center"/>
    </w:pPr>
    <w:r w:rsidRPr="00074543">
      <w:rPr>
        <w:noProof/>
        <w:lang w:eastAsia="tr-TR"/>
      </w:rPr>
      <mc:AlternateContent>
        <mc:Choice Requires="wps">
          <w:drawing>
            <wp:anchor distT="0" distB="0" distL="114300" distR="114300" simplePos="0" relativeHeight="251667456" behindDoc="0" locked="0" layoutInCell="1" allowOverlap="1" wp14:anchorId="3845323C" wp14:editId="707A8B47">
              <wp:simplePos x="0" y="0"/>
              <wp:positionH relativeFrom="column">
                <wp:posOffset>0</wp:posOffset>
              </wp:positionH>
              <wp:positionV relativeFrom="paragraph">
                <wp:posOffset>136194</wp:posOffset>
              </wp:positionV>
              <wp:extent cx="6616700" cy="7620"/>
              <wp:effectExtent l="0" t="0" r="31750" b="30480"/>
              <wp:wrapNone/>
              <wp:docPr id="38" name="Düz Bağlayıcı 5"/>
              <wp:cNvGraphicFramePr/>
              <a:graphic xmlns:a="http://schemas.openxmlformats.org/drawingml/2006/main">
                <a:graphicData uri="http://schemas.microsoft.com/office/word/2010/wordprocessingShape">
                  <wps:wsp>
                    <wps:cNvCnPr/>
                    <wps:spPr>
                      <a:xfrm>
                        <a:off x="0" y="0"/>
                        <a:ext cx="6616700" cy="7620"/>
                      </a:xfrm>
                      <a:prstGeom prst="line">
                        <a:avLst/>
                      </a:prstGeom>
                      <a:ln w="19050">
                        <a:gradFill flip="none" rotWithShape="1">
                          <a:gsLst>
                            <a:gs pos="0">
                              <a:srgbClr val="E2C349"/>
                            </a:gs>
                            <a:gs pos="65000">
                              <a:srgbClr val="AC833B"/>
                            </a:gs>
                            <a:gs pos="100000">
                              <a:schemeClr val="tx1"/>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FEA9A" id="Düz Bağlayıcı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7pt" to="52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" strokeweight="1.5pt">
              <v:stroke joinstyle="miter"/>
            </v:line>
          </w:pict>
        </mc:Fallback>
      </mc:AlternateContent>
    </w:r>
  </w:p>
  <w:p w14:paraId="6838A333" w14:textId="185F2519" w:rsidR="00074543" w:rsidRDefault="00232F04">
    <w:pPr>
      <w:pStyle w:val="AltBilgi"/>
      <w:jc w:val="center"/>
    </w:pPr>
    <w:sdt>
      <w:sdtPr>
        <w:id w:val="1780302530"/>
        <w:docPartObj>
          <w:docPartGallery w:val="Page Numbers (Bottom of Page)"/>
          <w:docPartUnique/>
        </w:docPartObj>
      </w:sdtPr>
      <w:sdtEndPr/>
      <w:sdtContent>
        <w:sdt>
          <w:sdtPr>
            <w:id w:val="1593977420"/>
            <w:docPartObj>
              <w:docPartGallery w:val="Page Numbers (Top of Page)"/>
              <w:docPartUnique/>
            </w:docPartObj>
          </w:sdtPr>
          <w:sdtEndPr/>
          <w:sdtContent>
            <w:r w:rsidR="00074543" w:rsidRPr="00074543">
              <w:rPr>
                <w:sz w:val="16"/>
              </w:rPr>
              <w:t xml:space="preserve">Sayfa </w:t>
            </w:r>
            <w:r w:rsidR="00074543" w:rsidRPr="00074543">
              <w:rPr>
                <w:b/>
                <w:bCs/>
                <w:sz w:val="18"/>
                <w:szCs w:val="24"/>
              </w:rPr>
              <w:fldChar w:fldCharType="begin"/>
            </w:r>
            <w:r w:rsidR="00074543" w:rsidRPr="00074543">
              <w:rPr>
                <w:b/>
                <w:bCs/>
                <w:sz w:val="16"/>
              </w:rPr>
              <w:instrText>PAGE</w:instrText>
            </w:r>
            <w:r w:rsidR="00074543" w:rsidRPr="00074543">
              <w:rPr>
                <w:b/>
                <w:bCs/>
                <w:sz w:val="18"/>
                <w:szCs w:val="24"/>
              </w:rPr>
              <w:fldChar w:fldCharType="separate"/>
            </w:r>
            <w:r w:rsidR="000666CA">
              <w:rPr>
                <w:b/>
                <w:bCs/>
                <w:noProof/>
                <w:sz w:val="16"/>
              </w:rPr>
              <w:t>3</w:t>
            </w:r>
            <w:r w:rsidR="00074543" w:rsidRPr="00074543">
              <w:rPr>
                <w:b/>
                <w:bCs/>
                <w:sz w:val="18"/>
                <w:szCs w:val="24"/>
              </w:rPr>
              <w:fldChar w:fldCharType="end"/>
            </w:r>
            <w:r w:rsidR="00074543" w:rsidRPr="00074543">
              <w:rPr>
                <w:sz w:val="16"/>
              </w:rPr>
              <w:t xml:space="preserve"> / </w:t>
            </w:r>
            <w:r w:rsidR="00074543" w:rsidRPr="00074543">
              <w:rPr>
                <w:b/>
                <w:bCs/>
                <w:sz w:val="18"/>
                <w:szCs w:val="24"/>
              </w:rPr>
              <w:fldChar w:fldCharType="begin"/>
            </w:r>
            <w:r w:rsidR="00074543" w:rsidRPr="00074543">
              <w:rPr>
                <w:b/>
                <w:bCs/>
                <w:sz w:val="16"/>
              </w:rPr>
              <w:instrText>NUMPAGES</w:instrText>
            </w:r>
            <w:r w:rsidR="00074543" w:rsidRPr="00074543">
              <w:rPr>
                <w:b/>
                <w:bCs/>
                <w:sz w:val="18"/>
                <w:szCs w:val="24"/>
              </w:rPr>
              <w:fldChar w:fldCharType="separate"/>
            </w:r>
            <w:r w:rsidR="000666CA">
              <w:rPr>
                <w:b/>
                <w:bCs/>
                <w:noProof/>
                <w:sz w:val="16"/>
              </w:rPr>
              <w:t>3</w:t>
            </w:r>
            <w:r w:rsidR="00074543" w:rsidRPr="00074543">
              <w:rPr>
                <w:b/>
                <w:bCs/>
                <w:sz w:val="18"/>
                <w:szCs w:val="24"/>
              </w:rPr>
              <w:fldChar w:fldCharType="end"/>
            </w:r>
          </w:sdtContent>
        </w:sdt>
      </w:sdtContent>
    </w:sdt>
  </w:p>
  <w:p w14:paraId="42AE57CC" w14:textId="03261D24" w:rsidR="00074543" w:rsidRDefault="000745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3BEA6" w14:textId="77777777" w:rsidR="00232F04" w:rsidRDefault="00232F04" w:rsidP="00CE0755">
      <w:pPr>
        <w:spacing w:after="0" w:line="240" w:lineRule="auto"/>
      </w:pPr>
      <w:r>
        <w:separator/>
      </w:r>
    </w:p>
  </w:footnote>
  <w:footnote w:type="continuationSeparator" w:id="0">
    <w:p w14:paraId="7BC1A1C4" w14:textId="77777777" w:rsidR="00232F04" w:rsidRDefault="00232F04" w:rsidP="00CE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3EE2" w14:textId="2FC747B0" w:rsidR="00AF014A" w:rsidRDefault="00AF014A">
    <w:pPr>
      <w:pStyle w:val="stBilgi"/>
      <w:jc w:val="right"/>
    </w:pPr>
    <w:r>
      <w:rPr>
        <w:noProof/>
        <w:lang w:eastAsia="tr-TR"/>
      </w:rPr>
      <w:drawing>
        <wp:anchor distT="0" distB="0" distL="114300" distR="114300" simplePos="0" relativeHeight="251658240" behindDoc="0" locked="0" layoutInCell="1" allowOverlap="1" wp14:anchorId="31987E39" wp14:editId="7ABE0292">
          <wp:simplePos x="0" y="0"/>
          <wp:positionH relativeFrom="column">
            <wp:posOffset>13579</wp:posOffset>
          </wp:positionH>
          <wp:positionV relativeFrom="paragraph">
            <wp:posOffset>99060</wp:posOffset>
          </wp:positionV>
          <wp:extent cx="1197349" cy="689672"/>
          <wp:effectExtent l="0" t="0" r="3175" b="0"/>
          <wp:wrapNone/>
          <wp:docPr id="21" name="Resim 21" descr="ZONGULDAK TEKNO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GULDAK TEKNOP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349" cy="689672"/>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33658204"/>
      <w:docPartObj>
        <w:docPartGallery w:val="Page Numbers (Top of Page)"/>
        <w:docPartUnique/>
      </w:docPartObj>
    </w:sdtPr>
    <w:sdtEndPr/>
    <w:sdtContent>
      <w:p w14:paraId="1C3823D7" w14:textId="634EAAEA" w:rsidR="00CE0755" w:rsidRDefault="00074543">
        <w:pPr>
          <w:pStyle w:val="stBilgi"/>
          <w:jc w:val="right"/>
        </w:pPr>
        <w:r>
          <w:rPr>
            <w:noProof/>
            <w:lang w:eastAsia="tr-TR"/>
          </w:rPr>
          <mc:AlternateContent>
            <mc:Choice Requires="wps">
              <w:drawing>
                <wp:anchor distT="45720" distB="45720" distL="114300" distR="114300" simplePos="0" relativeHeight="251660288" behindDoc="0" locked="0" layoutInCell="1" allowOverlap="1" wp14:anchorId="07C7E2D8" wp14:editId="0A1AD933">
                  <wp:simplePos x="0" y="0"/>
                  <wp:positionH relativeFrom="column">
                    <wp:posOffset>2586051</wp:posOffset>
                  </wp:positionH>
                  <wp:positionV relativeFrom="paragraph">
                    <wp:posOffset>86360</wp:posOffset>
                  </wp:positionV>
                  <wp:extent cx="4093210" cy="581660"/>
                  <wp:effectExtent l="0" t="0" r="2540" b="889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581660"/>
                          </a:xfrm>
                          <a:prstGeom prst="rect">
                            <a:avLst/>
                          </a:prstGeom>
                          <a:solidFill>
                            <a:srgbClr val="FFFFFF"/>
                          </a:solidFill>
                          <a:ln w="9525">
                            <a:noFill/>
                            <a:miter lim="800000"/>
                            <a:headEnd/>
                            <a:tailEnd/>
                          </a:ln>
                        </wps:spPr>
                        <wps:txbx>
                          <w:txbxContent>
                            <w:p w14:paraId="2772421D" w14:textId="6A1FDED9" w:rsidR="00AF014A" w:rsidRDefault="00AF014A" w:rsidP="00074543">
                              <w:pPr>
                                <w:spacing w:after="0"/>
                                <w:ind w:right="-94"/>
                                <w:jc w:val="right"/>
                                <w:rPr>
                                  <w:sz w:val="18"/>
                                </w:rPr>
                              </w:pPr>
                              <w:r w:rsidRPr="00AF014A">
                                <w:rPr>
                                  <w:b/>
                                  <w:sz w:val="18"/>
                                </w:rPr>
                                <w:t>Adres:</w:t>
                              </w:r>
                              <w:r w:rsidRPr="00AF014A">
                                <w:rPr>
                                  <w:sz w:val="18"/>
                                </w:rPr>
                                <w:t xml:space="preserve"> Çınartepe Mah</w:t>
                              </w:r>
                              <w:r>
                                <w:rPr>
                                  <w:sz w:val="18"/>
                                </w:rPr>
                                <w:t>allesi</w:t>
                              </w:r>
                              <w:r w:rsidRPr="00AF014A">
                                <w:rPr>
                                  <w:sz w:val="18"/>
                                </w:rPr>
                                <w:t xml:space="preserve"> Adna</w:t>
                              </w:r>
                              <w:r>
                                <w:rPr>
                                  <w:sz w:val="18"/>
                                </w:rPr>
                                <w:t xml:space="preserve">n Menderes Caddesi No: 91-C </w:t>
                              </w:r>
                              <w:r w:rsidRPr="00AF014A">
                                <w:rPr>
                                  <w:sz w:val="18"/>
                                </w:rPr>
                                <w:t>Merkez ZONGULDAK</w:t>
                              </w:r>
                              <w:r w:rsidR="00074543">
                                <w:rPr>
                                  <w:sz w:val="18"/>
                                </w:rPr>
                                <w:t xml:space="preserve"> </w:t>
                              </w:r>
                              <w:r w:rsidRPr="00AF014A">
                                <w:rPr>
                                  <w:b/>
                                  <w:sz w:val="18"/>
                                </w:rPr>
                                <w:t>E-mail:</w:t>
                              </w:r>
                              <w:r w:rsidRPr="00AF014A">
                                <w:rPr>
                                  <w:sz w:val="18"/>
                                </w:rPr>
                                <w:t xml:space="preserve"> </w:t>
                              </w:r>
                              <w:hyperlink r:id="rId2" w:history="1">
                                <w:r w:rsidRPr="00B75282">
                                  <w:rPr>
                                    <w:rStyle w:val="Kpr"/>
                                    <w:sz w:val="18"/>
                                  </w:rPr>
                                  <w:t>teknopark@beun.edu.tr</w:t>
                                </w:r>
                              </w:hyperlink>
                              <w:r>
                                <w:rPr>
                                  <w:sz w:val="18"/>
                                </w:rPr>
                                <w:t xml:space="preserve">      </w:t>
                              </w:r>
                            </w:p>
                            <w:p w14:paraId="04C96CA1" w14:textId="4B12B338" w:rsidR="00AF014A" w:rsidRDefault="00AF014A" w:rsidP="00074543">
                              <w:pPr>
                                <w:spacing w:after="0"/>
                                <w:ind w:right="-94"/>
                                <w:jc w:val="right"/>
                                <w:rPr>
                                  <w:sz w:val="18"/>
                                </w:rPr>
                              </w:pPr>
                              <w:r w:rsidRPr="00AF014A">
                                <w:rPr>
                                  <w:b/>
                                  <w:sz w:val="18"/>
                                </w:rPr>
                                <w:t>Tel:</w:t>
                              </w:r>
                              <w:r w:rsidRPr="00AF014A">
                                <w:rPr>
                                  <w:sz w:val="18"/>
                                </w:rPr>
                                <w:t xml:space="preserve"> 0545 917 6793</w:t>
                              </w:r>
                            </w:p>
                            <w:p w14:paraId="450FD478" w14:textId="77777777" w:rsidR="00AF014A" w:rsidRDefault="00AF014A" w:rsidP="00AF014A">
                              <w:pPr>
                                <w:spacing w:after="0"/>
                                <w:rPr>
                                  <w:sz w:val="18"/>
                                </w:rPr>
                              </w:pPr>
                            </w:p>
                            <w:p w14:paraId="793785FA" w14:textId="30D81B39" w:rsidR="00AF014A" w:rsidRPr="00AF014A" w:rsidRDefault="00AF014A" w:rsidP="00AF014A">
                              <w:pPr>
                                <w:spacing w:after="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7E2D8" id="_x0000_t202" coordsize="21600,21600" o:spt="202" path="m,l,21600r21600,l21600,xe">
                  <v:stroke joinstyle="miter"/>
                  <v:path gradientshapeok="t" o:connecttype="rect"/>
                </v:shapetype>
                <v:shape id="Metin Kutusu 2" o:spid="_x0000_s1026" type="#_x0000_t202" style="position:absolute;left:0;text-align:left;margin-left:203.65pt;margin-top:6.8pt;width:322.3pt;height:45.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" stroked="f">
                  <v:textbox>
                    <w:txbxContent>
                      <w:p w14:paraId="2772421D" w14:textId="6A1FDED9" w:rsidR="00AF014A" w:rsidRDefault="00AF014A" w:rsidP="00074543">
                        <w:pPr>
                          <w:spacing w:after="0"/>
                          <w:ind w:right="-94"/>
                          <w:jc w:val="right"/>
                          <w:rPr>
                            <w:sz w:val="18"/>
                          </w:rPr>
                        </w:pPr>
                        <w:r w:rsidRPr="00AF014A">
                          <w:rPr>
                            <w:b/>
                            <w:sz w:val="18"/>
                          </w:rPr>
                          <w:t>Adres:</w:t>
                        </w:r>
                        <w:r w:rsidRPr="00AF014A">
                          <w:rPr>
                            <w:sz w:val="18"/>
                          </w:rPr>
                          <w:t xml:space="preserve"> Çınartepe Mah</w:t>
                        </w:r>
                        <w:r>
                          <w:rPr>
                            <w:sz w:val="18"/>
                          </w:rPr>
                          <w:t>allesi</w:t>
                        </w:r>
                        <w:r w:rsidRPr="00AF014A">
                          <w:rPr>
                            <w:sz w:val="18"/>
                          </w:rPr>
                          <w:t xml:space="preserve"> Adna</w:t>
                        </w:r>
                        <w:r>
                          <w:rPr>
                            <w:sz w:val="18"/>
                          </w:rPr>
                          <w:t xml:space="preserve">n Menderes Caddesi No: 91-C </w:t>
                        </w:r>
                        <w:r w:rsidRPr="00AF014A">
                          <w:rPr>
                            <w:sz w:val="18"/>
                          </w:rPr>
                          <w:t>Merkez ZONGULDAK</w:t>
                        </w:r>
                        <w:r w:rsidR="00074543">
                          <w:rPr>
                            <w:sz w:val="18"/>
                          </w:rPr>
                          <w:t xml:space="preserve"> </w:t>
                        </w:r>
                        <w:r w:rsidRPr="00AF014A">
                          <w:rPr>
                            <w:b/>
                            <w:sz w:val="18"/>
                          </w:rPr>
                          <w:t>E-mail:</w:t>
                        </w:r>
                        <w:r w:rsidRPr="00AF014A">
                          <w:rPr>
                            <w:sz w:val="18"/>
                          </w:rPr>
                          <w:t xml:space="preserve"> </w:t>
                        </w:r>
                        <w:hyperlink r:id="rId3" w:history="1">
                          <w:r w:rsidRPr="00B75282">
                            <w:rPr>
                              <w:rStyle w:val="Kpr"/>
                              <w:sz w:val="18"/>
                            </w:rPr>
                            <w:t>teknopark@beun.edu.tr</w:t>
                          </w:r>
                        </w:hyperlink>
                        <w:r>
                          <w:rPr>
                            <w:sz w:val="18"/>
                          </w:rPr>
                          <w:t xml:space="preserve">      </w:t>
                        </w:r>
                      </w:p>
                      <w:p w14:paraId="04C96CA1" w14:textId="4B12B338" w:rsidR="00AF014A" w:rsidRDefault="00AF014A" w:rsidP="00074543">
                        <w:pPr>
                          <w:spacing w:after="0"/>
                          <w:ind w:right="-94"/>
                          <w:jc w:val="right"/>
                          <w:rPr>
                            <w:sz w:val="18"/>
                          </w:rPr>
                        </w:pPr>
                        <w:r w:rsidRPr="00AF014A">
                          <w:rPr>
                            <w:b/>
                            <w:sz w:val="18"/>
                          </w:rPr>
                          <w:t>Tel:</w:t>
                        </w:r>
                        <w:r w:rsidRPr="00AF014A">
                          <w:rPr>
                            <w:sz w:val="18"/>
                          </w:rPr>
                          <w:t xml:space="preserve"> 0545 917 6793</w:t>
                        </w:r>
                      </w:p>
                      <w:p w14:paraId="450FD478" w14:textId="77777777" w:rsidR="00AF014A" w:rsidRDefault="00AF014A" w:rsidP="00AF014A">
                        <w:pPr>
                          <w:spacing w:after="0"/>
                          <w:rPr>
                            <w:sz w:val="18"/>
                          </w:rPr>
                        </w:pPr>
                      </w:p>
                      <w:p w14:paraId="793785FA" w14:textId="30D81B39" w:rsidR="00AF014A" w:rsidRPr="00AF014A" w:rsidRDefault="00AF014A" w:rsidP="00AF014A">
                        <w:pPr>
                          <w:spacing w:after="0"/>
                          <w:rPr>
                            <w:sz w:val="18"/>
                          </w:rPr>
                        </w:pPr>
                      </w:p>
                    </w:txbxContent>
                  </v:textbox>
                </v:shape>
              </w:pict>
            </mc:Fallback>
          </mc:AlternateContent>
        </w:r>
        <w:r w:rsidRPr="00AF014A">
          <w:rPr>
            <w:noProof/>
            <w:sz w:val="18"/>
            <w:lang w:eastAsia="tr-TR"/>
          </w:rPr>
          <w:drawing>
            <wp:anchor distT="0" distB="0" distL="114300" distR="114300" simplePos="0" relativeHeight="251661312" behindDoc="0" locked="0" layoutInCell="1" allowOverlap="1" wp14:anchorId="5360D27F" wp14:editId="5BFFD049">
              <wp:simplePos x="0" y="0"/>
              <wp:positionH relativeFrom="column">
                <wp:posOffset>1310971</wp:posOffset>
              </wp:positionH>
              <wp:positionV relativeFrom="paragraph">
                <wp:posOffset>104775</wp:posOffset>
              </wp:positionV>
              <wp:extent cx="295910" cy="295910"/>
              <wp:effectExtent l="0" t="0" r="8890" b="8890"/>
              <wp:wrapNone/>
              <wp:docPr id="22" name="Resim 22" descr="C:\Users\Melisa\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a\Downloads\qr-cod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1EB383" w14:textId="4ED15BB8" w:rsidR="00AF014A" w:rsidRDefault="00AF014A" w:rsidP="00AF014A">
        <w:pPr>
          <w:pStyle w:val="stBilgi"/>
        </w:pPr>
      </w:p>
      <w:p w14:paraId="6E436684" w14:textId="35D46BF7" w:rsidR="00AF014A" w:rsidRDefault="00AF014A" w:rsidP="00AF014A">
        <w:pPr>
          <w:pStyle w:val="stBilgi"/>
        </w:pPr>
      </w:p>
      <w:p w14:paraId="3F00EC86" w14:textId="27DF30F4" w:rsidR="00CE0755" w:rsidRDefault="00074543" w:rsidP="00CE0755">
        <w:pPr>
          <w:pStyle w:val="stBilgi"/>
          <w:jc w:val="center"/>
        </w:pPr>
        <w:r w:rsidRPr="00074543">
          <w:rPr>
            <w:noProof/>
            <w:lang w:eastAsia="tr-TR"/>
          </w:rPr>
          <mc:AlternateContent>
            <mc:Choice Requires="wps">
              <w:drawing>
                <wp:anchor distT="0" distB="0" distL="114300" distR="114300" simplePos="0" relativeHeight="251665408" behindDoc="0" locked="0" layoutInCell="1" allowOverlap="1" wp14:anchorId="5A049D5D" wp14:editId="3C6C9C5E">
                  <wp:simplePos x="0" y="0"/>
                  <wp:positionH relativeFrom="column">
                    <wp:posOffset>31333</wp:posOffset>
                  </wp:positionH>
                  <wp:positionV relativeFrom="paragraph">
                    <wp:posOffset>165694</wp:posOffset>
                  </wp:positionV>
                  <wp:extent cx="6617226" cy="8101"/>
                  <wp:effectExtent l="0" t="0" r="31750" b="30480"/>
                  <wp:wrapNone/>
                  <wp:docPr id="14" name="Düz Bağlayıcı 5"/>
                  <wp:cNvGraphicFramePr/>
                  <a:graphic xmlns:a="http://schemas.openxmlformats.org/drawingml/2006/main">
                    <a:graphicData uri="http://schemas.microsoft.com/office/word/2010/wordprocessingShape">
                      <wps:wsp>
                        <wps:cNvCnPr/>
                        <wps:spPr>
                          <a:xfrm>
                            <a:off x="0" y="0"/>
                            <a:ext cx="6617226" cy="8101"/>
                          </a:xfrm>
                          <a:prstGeom prst="line">
                            <a:avLst/>
                          </a:prstGeom>
                          <a:ln w="19050">
                            <a:gradFill flip="none" rotWithShape="1">
                              <a:gsLst>
                                <a:gs pos="0">
                                  <a:srgbClr val="E2C349"/>
                                </a:gs>
                                <a:gs pos="65000">
                                  <a:srgbClr val="AC833B"/>
                                </a:gs>
                                <a:gs pos="100000">
                                  <a:schemeClr val="tx1"/>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93029" id="Düz Bağlayıcı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3.05pt" to="52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" strokeweight="1.5pt">
                  <v:stroke joinstyle="miter"/>
                </v:line>
              </w:pict>
            </mc:Fallback>
          </mc:AlternateContent>
        </w:r>
      </w:p>
    </w:sdtContent>
  </w:sdt>
  <w:p w14:paraId="2C9D02F8" w14:textId="68A506BA" w:rsidR="001B5F8E" w:rsidRPr="001B5F8E" w:rsidRDefault="001B5F8E" w:rsidP="001B5F8E">
    <w:pPr>
      <w:pStyle w:val="NormalWeb"/>
      <w:spacing w:after="0"/>
      <w:jc w:val="center"/>
      <w:rPr>
        <w:rFonts w:asciiTheme="minorHAnsi" w:hAnsiTheme="minorHAnsi" w:cstheme="minorHAnsi"/>
        <w:b/>
        <w:bCs/>
        <w:sz w:val="28"/>
      </w:rPr>
    </w:pPr>
    <w:bookmarkStart w:id="1" w:name="_Hlk24029007"/>
    <w:bookmarkEnd w:id="1"/>
    <w:r w:rsidRPr="001B5F8E">
      <w:rPr>
        <w:rFonts w:asciiTheme="minorHAnsi" w:hAnsiTheme="minorHAnsi" w:cstheme="minorHAnsi"/>
        <w:b/>
        <w:bCs/>
        <w:sz w:val="28"/>
      </w:rPr>
      <w:t>6698 SAYILI KİŞİSEL VERİLERİN KORUNMASI KANUNU KAPSAMINDA</w:t>
    </w:r>
  </w:p>
  <w:p w14:paraId="4E83ACCC" w14:textId="0DCD0854" w:rsidR="00640E4D" w:rsidRPr="001B5F8E" w:rsidRDefault="006662A9" w:rsidP="001B5F8E">
    <w:pPr>
      <w:pStyle w:val="NormalWeb"/>
      <w:spacing w:before="0" w:beforeAutospacing="0" w:after="159"/>
      <w:jc w:val="center"/>
      <w:rPr>
        <w:rFonts w:asciiTheme="minorHAnsi" w:hAnsiTheme="minorHAnsi" w:cstheme="minorHAnsi"/>
        <w:sz w:val="28"/>
      </w:rPr>
    </w:pPr>
    <w:r>
      <w:rPr>
        <w:rFonts w:asciiTheme="minorHAnsi" w:hAnsiTheme="minorHAnsi" w:cstheme="minorHAnsi"/>
        <w:b/>
        <w:bCs/>
        <w:sz w:val="28"/>
      </w:rPr>
      <w:t>ZİYARETÇİ</w:t>
    </w:r>
    <w:r w:rsidR="00BF3F74">
      <w:rPr>
        <w:rFonts w:asciiTheme="minorHAnsi" w:hAnsiTheme="minorHAnsi" w:cstheme="minorHAnsi"/>
        <w:b/>
        <w:bCs/>
        <w:sz w:val="28"/>
      </w:rPr>
      <w:t xml:space="preserve"> </w:t>
    </w:r>
    <w:r w:rsidR="001B5F8E" w:rsidRPr="001B5F8E">
      <w:rPr>
        <w:rFonts w:asciiTheme="minorHAnsi" w:hAnsiTheme="minorHAnsi" w:cstheme="minorHAnsi"/>
        <w:b/>
        <w:bCs/>
        <w:sz w:val="28"/>
      </w:rPr>
      <w:t>İÇİN 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032A"/>
    <w:multiLevelType w:val="hybridMultilevel"/>
    <w:tmpl w:val="30102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4A790D"/>
    <w:multiLevelType w:val="hybridMultilevel"/>
    <w:tmpl w:val="74E88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EE7162"/>
    <w:multiLevelType w:val="hybridMultilevel"/>
    <w:tmpl w:val="20E0964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2C"/>
    <w:rsid w:val="000666CA"/>
    <w:rsid w:val="00074543"/>
    <w:rsid w:val="000B1493"/>
    <w:rsid w:val="001B5F8E"/>
    <w:rsid w:val="00232F04"/>
    <w:rsid w:val="004A0F97"/>
    <w:rsid w:val="005E664A"/>
    <w:rsid w:val="00640E4D"/>
    <w:rsid w:val="006662A9"/>
    <w:rsid w:val="0073112E"/>
    <w:rsid w:val="007A15BA"/>
    <w:rsid w:val="00806D5B"/>
    <w:rsid w:val="0081180B"/>
    <w:rsid w:val="00871C43"/>
    <w:rsid w:val="0088688D"/>
    <w:rsid w:val="008A09F0"/>
    <w:rsid w:val="00AF014A"/>
    <w:rsid w:val="00B60CC8"/>
    <w:rsid w:val="00B82BC6"/>
    <w:rsid w:val="00B90938"/>
    <w:rsid w:val="00BF3F74"/>
    <w:rsid w:val="00C617FE"/>
    <w:rsid w:val="00CE0755"/>
    <w:rsid w:val="00CE796C"/>
    <w:rsid w:val="00CF7EC8"/>
    <w:rsid w:val="00D474C4"/>
    <w:rsid w:val="00D71B5B"/>
    <w:rsid w:val="00D75C2C"/>
    <w:rsid w:val="00D77208"/>
    <w:rsid w:val="00E76709"/>
    <w:rsid w:val="00E82B7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75948"/>
  <w15:chartTrackingRefBased/>
  <w15:docId w15:val="{5F51376B-8BD7-4B2D-82C8-F1F02C53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474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74C4"/>
    <w:rPr>
      <w:rFonts w:ascii="Segoe UI" w:hAnsi="Segoe UI" w:cs="Segoe UI"/>
      <w:sz w:val="18"/>
      <w:szCs w:val="18"/>
    </w:rPr>
  </w:style>
  <w:style w:type="paragraph" w:styleId="stBilgi">
    <w:name w:val="header"/>
    <w:basedOn w:val="Normal"/>
    <w:link w:val="stBilgiChar"/>
    <w:uiPriority w:val="99"/>
    <w:unhideWhenUsed/>
    <w:rsid w:val="00CE07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0755"/>
  </w:style>
  <w:style w:type="paragraph" w:styleId="AltBilgi">
    <w:name w:val="footer"/>
    <w:basedOn w:val="Normal"/>
    <w:link w:val="AltBilgiChar"/>
    <w:uiPriority w:val="99"/>
    <w:unhideWhenUsed/>
    <w:rsid w:val="00CE07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0755"/>
  </w:style>
  <w:style w:type="character" w:styleId="Kpr">
    <w:name w:val="Hyperlink"/>
    <w:basedOn w:val="VarsaylanParagrafYazTipi"/>
    <w:uiPriority w:val="99"/>
    <w:unhideWhenUsed/>
    <w:rsid w:val="00AF014A"/>
    <w:rPr>
      <w:color w:val="0563C1" w:themeColor="hyperlink"/>
      <w:u w:val="single"/>
    </w:rPr>
  </w:style>
  <w:style w:type="paragraph" w:styleId="NormalWeb">
    <w:name w:val="Normal (Web)"/>
    <w:basedOn w:val="Normal"/>
    <w:uiPriority w:val="99"/>
    <w:unhideWhenUsed/>
    <w:rsid w:val="001B5F8E"/>
    <w:pPr>
      <w:spacing w:before="100" w:beforeAutospacing="1" w:after="119" w:line="254" w:lineRule="auto"/>
    </w:pPr>
    <w:rPr>
      <w:rFonts w:ascii="Times New Roman" w:hAnsi="Times New Roman" w:cs="Times New Roman"/>
      <w:color w:val="000000"/>
      <w:sz w:val="24"/>
      <w:szCs w:val="24"/>
      <w:lang w:eastAsia="tr-TR"/>
    </w:rPr>
  </w:style>
  <w:style w:type="paragraph" w:styleId="ListeParagraf">
    <w:name w:val="List Paragraph"/>
    <w:basedOn w:val="Normal"/>
    <w:uiPriority w:val="34"/>
    <w:qFormat/>
    <w:rsid w:val="001B5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teknopark@beun.edu.tr" TargetMode="External"/><Relationship Id="rId2" Type="http://schemas.openxmlformats.org/officeDocument/2006/relationships/hyperlink" Target="mailto:teknopark@beun.edu.tr"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911</Words>
  <Characters>5196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Aksay Hukuk</dc:creator>
  <cp:keywords/>
  <dc:description/>
  <cp:lastModifiedBy>Melisa</cp:lastModifiedBy>
  <cp:revision>15</cp:revision>
  <cp:lastPrinted>2021-11-12T11:34:00Z</cp:lastPrinted>
  <dcterms:created xsi:type="dcterms:W3CDTF">2020-07-22T08:39:00Z</dcterms:created>
  <dcterms:modified xsi:type="dcterms:W3CDTF">2021-11-12T11:34:00Z</dcterms:modified>
</cp:coreProperties>
</file>