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73D1"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Aydınlatma Metni Amacı ve Kapsamı</w:t>
      </w:r>
    </w:p>
    <w:p w14:paraId="03E3F3F8"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Zonguldak Teknopark A.Ş.</w:t>
      </w:r>
      <w:r w:rsidRPr="00A13CC2">
        <w:rPr>
          <w:rFonts w:asciiTheme="minorHAnsi" w:hAnsiTheme="minorHAnsi" w:cstheme="minorHAnsi"/>
        </w:rPr>
        <w:t xml:space="preserve"> olarak 6698 sayılı Kişisel Verilerin Korunması Kanunu (KVKK veya Kanun olarak anılacaktır.) kapsamında kişisel verilerinizin korunması için tedbir almaktayız. Kişisel Verilerinizi, KVKK ve ilgili yasal mevzuat kapsamında ve “veri sorumlusu” sıfatımızla aşağıda açıklanan sebeplerle ve yöntemlerle işlemekteyiz.</w:t>
      </w:r>
    </w:p>
    <w:p w14:paraId="5B1318CE" w14:textId="5F13A461" w:rsidR="00A13CC2" w:rsidRDefault="00A13CC2" w:rsidP="00A13CC2">
      <w:pPr>
        <w:pStyle w:val="NormalWeb"/>
        <w:jc w:val="both"/>
        <w:rPr>
          <w:rFonts w:asciiTheme="minorHAnsi" w:hAnsiTheme="minorHAnsi" w:cstheme="minorHAnsi"/>
        </w:rPr>
      </w:pPr>
      <w:proofErr w:type="gramStart"/>
      <w:r w:rsidRPr="00A13CC2">
        <w:rPr>
          <w:rFonts w:asciiTheme="minorHAnsi" w:hAnsiTheme="minorHAnsi" w:cstheme="minorHAnsi"/>
          <w:b/>
          <w:bCs/>
        </w:rPr>
        <w:t>Zonguldak Teknopark A.Ş.</w:t>
      </w:r>
      <w:r w:rsidRPr="00A13CC2">
        <w:rPr>
          <w:rFonts w:asciiTheme="minorHAnsi" w:hAnsiTheme="minorHAnsi" w:cstheme="minorHAnsi"/>
        </w:rPr>
        <w:t xml:space="preserve"> Kişisel Verilerin İşlenmesi Hakkında Aydınlatma Metni, </w:t>
      </w:r>
      <w:proofErr w:type="spellStart"/>
      <w:r w:rsidRPr="00A13CC2">
        <w:rPr>
          <w:rFonts w:asciiTheme="minorHAnsi" w:hAnsiTheme="minorHAnsi" w:cstheme="minorHAnsi"/>
        </w:rPr>
        <w:t>KVKK’nın</w:t>
      </w:r>
      <w:proofErr w:type="spellEnd"/>
      <w:r w:rsidRPr="00A13CC2">
        <w:rPr>
          <w:rFonts w:asciiTheme="minorHAnsi" w:hAnsiTheme="minorHAnsi" w:cstheme="minorHAnsi"/>
        </w:rPr>
        <w:t xml:space="preserve"> 10. maddesinde yer alan “Veri </w:t>
      </w:r>
      <w:proofErr w:type="spellStart"/>
      <w:r w:rsidRPr="00A13CC2">
        <w:rPr>
          <w:rFonts w:asciiTheme="minorHAnsi" w:hAnsiTheme="minorHAnsi" w:cstheme="minorHAnsi"/>
        </w:rPr>
        <w:t>Sorumlusu’nun</w:t>
      </w:r>
      <w:proofErr w:type="spellEnd"/>
      <w:r w:rsidRPr="00A13CC2">
        <w:rPr>
          <w:rFonts w:asciiTheme="minorHAnsi" w:hAnsiTheme="minorHAnsi" w:cstheme="minorHAnsi"/>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A13CC2">
        <w:rPr>
          <w:rFonts w:asciiTheme="minorHAnsi" w:hAnsiTheme="minorHAnsi" w:cstheme="minorHAnsi"/>
        </w:rPr>
        <w:t>KVKK’nın</w:t>
      </w:r>
      <w:proofErr w:type="spellEnd"/>
      <w:r w:rsidRPr="00A13CC2">
        <w:rPr>
          <w:rFonts w:asciiTheme="minorHAnsi" w:hAnsiTheme="minorHAnsi" w:cstheme="minorHAnsi"/>
        </w:rPr>
        <w:t xml:space="preserve"> 11. maddesinde sayılan haklarınızın neler olduğu ile ilgili sizi en şeffaf şekilde bilgilendirme amacıyla hazırlanmıştır. </w:t>
      </w:r>
      <w:proofErr w:type="gramEnd"/>
      <w:r w:rsidRPr="00A13CC2">
        <w:rPr>
          <w:rFonts w:asciiTheme="minorHAnsi" w:hAnsiTheme="minorHAnsi" w:cstheme="minorHAnsi"/>
        </w:rPr>
        <w:t>İş bu aydınlatma metni firma internet sitemizi kullanan üçüncü kişileri ilgilendirmektedir.</w:t>
      </w:r>
    </w:p>
    <w:p w14:paraId="0F95F642" w14:textId="77777777" w:rsidR="00A13CC2" w:rsidRPr="00A13CC2" w:rsidRDefault="00A13CC2" w:rsidP="00A13CC2">
      <w:pPr>
        <w:pStyle w:val="NormalWeb"/>
        <w:jc w:val="both"/>
        <w:rPr>
          <w:rFonts w:asciiTheme="minorHAnsi" w:hAnsiTheme="minorHAnsi" w:cstheme="minorHAnsi"/>
        </w:rPr>
      </w:pPr>
    </w:p>
    <w:p w14:paraId="06AB7B05" w14:textId="77777777" w:rsidR="00A13CC2" w:rsidRPr="00A13CC2" w:rsidRDefault="00A13CC2" w:rsidP="00A13CC2">
      <w:pPr>
        <w:pStyle w:val="NormalWeb"/>
        <w:spacing w:before="0" w:beforeAutospacing="0"/>
        <w:jc w:val="both"/>
        <w:rPr>
          <w:rFonts w:asciiTheme="minorHAnsi" w:hAnsiTheme="minorHAnsi" w:cstheme="minorHAnsi"/>
        </w:rPr>
      </w:pPr>
      <w:r w:rsidRPr="00A13CC2">
        <w:rPr>
          <w:rFonts w:asciiTheme="minorHAnsi" w:hAnsiTheme="minorHAnsi" w:cstheme="minorHAnsi"/>
          <w:b/>
          <w:bCs/>
        </w:rPr>
        <w:t>Veri Sorumlusu</w:t>
      </w:r>
    </w:p>
    <w:p w14:paraId="7B9B1CAB" w14:textId="77777777" w:rsidR="00A13CC2" w:rsidRPr="00A13CC2" w:rsidRDefault="00A13CC2" w:rsidP="00A13CC2">
      <w:pPr>
        <w:pStyle w:val="NormalWeb"/>
        <w:spacing w:before="0" w:beforeAutospacing="0"/>
        <w:jc w:val="both"/>
        <w:rPr>
          <w:rFonts w:asciiTheme="minorHAnsi" w:hAnsiTheme="minorHAnsi" w:cstheme="minorHAnsi"/>
        </w:rPr>
      </w:pPr>
      <w:r w:rsidRPr="00A13CC2">
        <w:rPr>
          <w:rFonts w:asciiTheme="minorHAnsi" w:hAnsiTheme="minorHAnsi" w:cstheme="minorHAnsi"/>
        </w:rPr>
        <w:t xml:space="preserve">Unvanı: </w:t>
      </w:r>
      <w:r w:rsidRPr="00A13CC2">
        <w:rPr>
          <w:rFonts w:asciiTheme="minorHAnsi" w:hAnsiTheme="minorHAnsi" w:cstheme="minorHAnsi"/>
          <w:b/>
          <w:bCs/>
        </w:rPr>
        <w:t>Zonguldak Teknopark A.Ş.</w:t>
      </w:r>
    </w:p>
    <w:p w14:paraId="08A7D29F" w14:textId="77777777" w:rsidR="00A13CC2" w:rsidRPr="00A13CC2" w:rsidRDefault="00A13CC2" w:rsidP="00A13CC2">
      <w:pPr>
        <w:pStyle w:val="NormalWeb"/>
        <w:spacing w:before="0" w:beforeAutospacing="0"/>
        <w:jc w:val="both"/>
        <w:rPr>
          <w:rFonts w:asciiTheme="minorHAnsi" w:hAnsiTheme="minorHAnsi" w:cstheme="minorHAnsi"/>
        </w:rPr>
      </w:pPr>
      <w:r w:rsidRPr="00A13CC2">
        <w:rPr>
          <w:rFonts w:asciiTheme="minorHAnsi" w:hAnsiTheme="minorHAnsi" w:cstheme="minorHAnsi"/>
        </w:rPr>
        <w:t>Adres: “Çınartepe Mahallesi Adnan menderes Caddesi No:91-C, 67040 Teknopark Merkez/Zonguldak”</w:t>
      </w:r>
    </w:p>
    <w:p w14:paraId="2947D30A" w14:textId="129B0ABE" w:rsidR="00A13CC2" w:rsidRPr="00A13CC2" w:rsidRDefault="00A13CC2" w:rsidP="00A13CC2">
      <w:pPr>
        <w:pStyle w:val="NormalWeb"/>
        <w:spacing w:before="0" w:beforeAutospacing="0"/>
        <w:jc w:val="both"/>
        <w:rPr>
          <w:rFonts w:asciiTheme="minorHAnsi" w:hAnsiTheme="minorHAnsi" w:cstheme="minorHAnsi"/>
        </w:rPr>
      </w:pPr>
      <w:r w:rsidRPr="00A13CC2">
        <w:rPr>
          <w:rFonts w:asciiTheme="minorHAnsi" w:hAnsiTheme="minorHAnsi" w:cstheme="minorHAnsi"/>
        </w:rPr>
        <w:t>(İşbu Aydınlatma Met</w:t>
      </w:r>
      <w:r>
        <w:rPr>
          <w:rFonts w:asciiTheme="minorHAnsi" w:hAnsiTheme="minorHAnsi" w:cstheme="minorHAnsi"/>
        </w:rPr>
        <w:t>ni kapsamında “Firma</w:t>
      </w:r>
      <w:r w:rsidRPr="00A13CC2">
        <w:rPr>
          <w:rFonts w:asciiTheme="minorHAnsi" w:hAnsiTheme="minorHAnsi" w:cstheme="minorHAnsi"/>
        </w:rPr>
        <w:t>” olarak anılacaktır.)</w:t>
      </w:r>
    </w:p>
    <w:p w14:paraId="4377DFBA" w14:textId="77777777" w:rsidR="00A13CC2" w:rsidRPr="00A13CC2" w:rsidRDefault="00A13CC2" w:rsidP="00A13CC2">
      <w:pPr>
        <w:jc w:val="both"/>
        <w:rPr>
          <w:rFonts w:eastAsia="Times New Roman" w:cstheme="minorHAnsi"/>
          <w:sz w:val="24"/>
          <w:szCs w:val="24"/>
        </w:rPr>
      </w:pPr>
    </w:p>
    <w:p w14:paraId="68CECC24"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Kişisel Verilerinizin Toplanma Yöntemi ve Hukuki Sebebi</w:t>
      </w:r>
    </w:p>
    <w:p w14:paraId="607A7EA8" w14:textId="05B167AE"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 xml:space="preserve">Kişisel verileriniz, otomatik ya da otomatik olmayan yöntemlerle, Firmanın bağlı birimleri, internet </w:t>
      </w:r>
      <w:r>
        <w:rPr>
          <w:rFonts w:asciiTheme="minorHAnsi" w:hAnsiTheme="minorHAnsi" w:cstheme="minorHAnsi"/>
        </w:rPr>
        <w:t xml:space="preserve">sitesi, </w:t>
      </w:r>
      <w:proofErr w:type="spellStart"/>
      <w:r>
        <w:rPr>
          <w:rFonts w:asciiTheme="minorHAnsi" w:hAnsiTheme="minorHAnsi" w:cstheme="minorHAnsi"/>
        </w:rPr>
        <w:t>portallar</w:t>
      </w:r>
      <w:proofErr w:type="spellEnd"/>
      <w:r>
        <w:rPr>
          <w:rFonts w:asciiTheme="minorHAnsi" w:hAnsiTheme="minorHAnsi" w:cstheme="minorHAnsi"/>
        </w:rPr>
        <w:t xml:space="preserve"> </w:t>
      </w:r>
      <w:r w:rsidRPr="00A13CC2">
        <w:rPr>
          <w:rFonts w:asciiTheme="minorHAnsi" w:hAnsiTheme="minorHAnsi" w:cstheme="minorHAnsi"/>
        </w:rPr>
        <w:t>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5659DD5A"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“İşlenen Kişisel Verileriniz ve İşlenme Amaçları” başlığında yer alan amaçlar doğrultusunda ve 6698 sayılı Kanun’un 5. maddesi 1. fıkrası kapsamında açık rıza şartının sağlanması veya 5. maddenin 2.fıkrası uyarınca “</w:t>
      </w:r>
      <w:proofErr w:type="spellStart"/>
      <w:r w:rsidRPr="00A13CC2">
        <w:rPr>
          <w:rFonts w:asciiTheme="minorHAnsi" w:hAnsiTheme="minorHAnsi" w:cstheme="minorHAnsi"/>
        </w:rPr>
        <w:t>a,c,ç,e</w:t>
      </w:r>
      <w:proofErr w:type="spellEnd"/>
      <w:r w:rsidRPr="00A13CC2">
        <w:rPr>
          <w:rFonts w:asciiTheme="minorHAnsi" w:hAnsiTheme="minorHAnsi" w:cstheme="minorHAnsi"/>
        </w:rPr>
        <w:t xml:space="preserve"> ve f” bentlerinde belirtilen kişisel veri işleme şartları ve amaçları kapsamında işlenebilmekte ve aktarılabilmektedir.</w:t>
      </w:r>
    </w:p>
    <w:p w14:paraId="508DBC3B" w14:textId="77777777" w:rsidR="00A13CC2" w:rsidRPr="00A13CC2" w:rsidRDefault="00A13CC2" w:rsidP="00A13CC2">
      <w:pPr>
        <w:jc w:val="both"/>
        <w:rPr>
          <w:rFonts w:eastAsia="Times New Roman" w:cstheme="minorHAnsi"/>
          <w:sz w:val="24"/>
          <w:szCs w:val="24"/>
        </w:rPr>
      </w:pPr>
    </w:p>
    <w:p w14:paraId="687B0AE8"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İşlenen Kişisel Verileriniz ve İşlenme Amaçları</w:t>
      </w:r>
    </w:p>
    <w:p w14:paraId="535E6090"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 xml:space="preserve">Kişisel Verileriniz yasal yükümlülükler gereği veya firma iş ve işlemlerinde daha uygun bir hizmet verebilmek amacıyla güvenli bir şekilde Kişisel Verilerin Korunması Kanunu’na uygun bir şekilde işlenmektedir. </w:t>
      </w:r>
    </w:p>
    <w:p w14:paraId="66AB5EEF"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Bu kapsamda kişisel veri olarak aşağıda yer alan veriler toplanmaktadır:</w:t>
      </w:r>
    </w:p>
    <w:p w14:paraId="5765E2DF"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lastRenderedPageBreak/>
        <w:t xml:space="preserve">Kimlik: </w:t>
      </w:r>
      <w:r w:rsidRPr="00A13CC2">
        <w:rPr>
          <w:rFonts w:asciiTheme="minorHAnsi" w:hAnsiTheme="minorHAnsi" w:cstheme="minorHAnsi"/>
        </w:rPr>
        <w:t xml:space="preserve">Kişi kimliğine dair bilgilerin bulunduğu veri grubudur. </w:t>
      </w:r>
    </w:p>
    <w:p w14:paraId="7ABD5C00" w14:textId="71162382"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Ad, </w:t>
      </w:r>
      <w:proofErr w:type="spellStart"/>
      <w:r w:rsidRPr="00A13CC2">
        <w:rPr>
          <w:rFonts w:eastAsia="Times New Roman" w:cstheme="minorHAnsi"/>
          <w:sz w:val="24"/>
          <w:szCs w:val="24"/>
        </w:rPr>
        <w:t>Soyad</w:t>
      </w:r>
      <w:proofErr w:type="spellEnd"/>
      <w:r w:rsidRPr="00A13CC2">
        <w:rPr>
          <w:rFonts w:eastAsia="Times New Roman" w:cstheme="minorHAnsi"/>
          <w:sz w:val="24"/>
          <w:szCs w:val="24"/>
        </w:rPr>
        <w:t xml:space="preserve">, TC Kimlik Numarası Uyruk, Cinsiyet, Seri Numarası, Anne Adı, Baba Adı, Medeni Hali, Nüfus Kayıt İli-İlçesi, Personel ID, Doğum Tarihi, Doğum Yeri, </w:t>
      </w:r>
    </w:p>
    <w:p w14:paraId="4D7F67C8"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İletişim: </w:t>
      </w:r>
      <w:r w:rsidRPr="00A13CC2">
        <w:rPr>
          <w:rFonts w:asciiTheme="minorHAnsi" w:hAnsiTheme="minorHAnsi" w:cstheme="minorHAnsi"/>
        </w:rPr>
        <w:t xml:space="preserve">Kişiye ulaşmak için kullanılabilecek veri grubudur. </w:t>
      </w:r>
    </w:p>
    <w:p w14:paraId="2BBD4032" w14:textId="02C26C51"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Telefon numarası, Mail adresi, Ev Adresi, </w:t>
      </w:r>
      <w:r>
        <w:rPr>
          <w:rFonts w:eastAsia="Times New Roman" w:cstheme="minorHAnsi"/>
          <w:sz w:val="24"/>
          <w:szCs w:val="24"/>
        </w:rPr>
        <w:t>İ</w:t>
      </w:r>
      <w:r w:rsidRPr="00A13CC2">
        <w:rPr>
          <w:rFonts w:eastAsia="Times New Roman" w:cstheme="minorHAnsi"/>
          <w:sz w:val="24"/>
          <w:szCs w:val="24"/>
        </w:rPr>
        <w:t>kametgâh</w:t>
      </w:r>
      <w:r w:rsidRPr="00A13CC2">
        <w:rPr>
          <w:rFonts w:eastAsia="Times New Roman" w:cstheme="minorHAnsi"/>
          <w:sz w:val="24"/>
          <w:szCs w:val="24"/>
        </w:rPr>
        <w:t xml:space="preserve">, İş adresi, </w:t>
      </w:r>
    </w:p>
    <w:p w14:paraId="16547E28"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Özlük: </w:t>
      </w:r>
      <w:r w:rsidRPr="00A13CC2">
        <w:rPr>
          <w:rFonts w:asciiTheme="minorHAnsi" w:hAnsiTheme="minorHAnsi" w:cstheme="minorHAnsi"/>
        </w:rPr>
        <w:t>Bu veri kategorisi Bordro bilgileri, Disiplin soruşturması, İşe giriş belgesi kayıtları, Mal bildirimi bilgileri, Özgeçmiş bilgileri, Performans değerlendirme raporları gibi veri türlerini ifade etmektedir.</w:t>
      </w:r>
    </w:p>
    <w:p w14:paraId="42787CA7" w14:textId="299D7C49" w:rsidR="00A13CC2" w:rsidRPr="00A13CC2" w:rsidRDefault="00A13CC2" w:rsidP="00A13CC2">
      <w:pPr>
        <w:jc w:val="both"/>
        <w:rPr>
          <w:rFonts w:eastAsia="Times New Roman" w:cstheme="minorHAnsi"/>
          <w:sz w:val="24"/>
          <w:szCs w:val="24"/>
        </w:rPr>
      </w:pPr>
      <w:proofErr w:type="gramStart"/>
      <w:r w:rsidRPr="00A13CC2">
        <w:rPr>
          <w:rFonts w:eastAsia="Times New Roman" w:cstheme="minorHAnsi"/>
          <w:sz w:val="24"/>
          <w:szCs w:val="24"/>
        </w:rPr>
        <w:t xml:space="preserve">Sigorta Prim Gün Sayısı, Teşvik Bilgisi, Mesleği, İş Tanımı, Görevi, Çalışma Durumu, İmza Tarihi, Dilekçe Tarihi, Talep Tarihi, Dış Görev Tarihi, Görev Başlangıç Tarihi, Görev Bitiş Tarihi, </w:t>
      </w:r>
      <w:proofErr w:type="spellStart"/>
      <w:r w:rsidRPr="00A13CC2">
        <w:rPr>
          <w:rFonts w:eastAsia="Times New Roman" w:cstheme="minorHAnsi"/>
          <w:sz w:val="24"/>
          <w:szCs w:val="24"/>
        </w:rPr>
        <w:t>tgb</w:t>
      </w:r>
      <w:proofErr w:type="spellEnd"/>
      <w:r w:rsidRPr="00A13CC2">
        <w:rPr>
          <w:rFonts w:eastAsia="Times New Roman" w:cstheme="minorHAnsi"/>
          <w:sz w:val="24"/>
          <w:szCs w:val="24"/>
        </w:rPr>
        <w:t xml:space="preserve"> Başlangıç Tarihi, Çalıştığı Şirket, Haftalık Çalışma Süresi, Servis Başlangıç Tarihi, Servis Bitiş Tarihi, İşe Giriş Tarihi, İşten Çıkış Tarihi, Haftalık Çalışma Günü, Haftalık Çalışma Saati, Akademisyen Göre</w:t>
      </w:r>
      <w:r>
        <w:rPr>
          <w:rFonts w:eastAsia="Times New Roman" w:cstheme="minorHAnsi"/>
          <w:sz w:val="24"/>
          <w:szCs w:val="24"/>
        </w:rPr>
        <w:t>vlendirme Yazısı, İş Sözleşmesi</w:t>
      </w:r>
      <w:r w:rsidRPr="00A13CC2">
        <w:rPr>
          <w:rFonts w:eastAsia="Times New Roman" w:cstheme="minorHAnsi"/>
          <w:sz w:val="24"/>
          <w:szCs w:val="24"/>
        </w:rPr>
        <w:t xml:space="preserve">, SGK İşe Giriş Bildirgesi, </w:t>
      </w:r>
      <w:proofErr w:type="gramEnd"/>
    </w:p>
    <w:p w14:paraId="2352EE62" w14:textId="6629FDBC"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Fiziksel </w:t>
      </w:r>
      <w:r w:rsidRPr="00A13CC2">
        <w:rPr>
          <w:rFonts w:asciiTheme="minorHAnsi" w:hAnsiTheme="minorHAnsi" w:cstheme="minorHAnsi"/>
          <w:b/>
          <w:bCs/>
        </w:rPr>
        <w:t>Mekân</w:t>
      </w:r>
      <w:r w:rsidRPr="00A13CC2">
        <w:rPr>
          <w:rFonts w:asciiTheme="minorHAnsi" w:hAnsiTheme="minorHAnsi" w:cstheme="minorHAnsi"/>
          <w:b/>
          <w:bCs/>
        </w:rPr>
        <w:t xml:space="preserve"> Güvenliği: </w:t>
      </w:r>
      <w:r w:rsidRPr="00A13CC2">
        <w:rPr>
          <w:rFonts w:asciiTheme="minorHAnsi" w:hAnsiTheme="minorHAnsi" w:cstheme="minorHAnsi"/>
        </w:rPr>
        <w:t>Bu veri kategorisi Çalışan ve ziyaretçilerin giriş çıkış kayıt bilgileri, Kamera kayıtları gibi veri türlerini ifade etmektedir.</w:t>
      </w:r>
    </w:p>
    <w:p w14:paraId="3F8FE5AA"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Görüntü kayıt, </w:t>
      </w:r>
    </w:p>
    <w:p w14:paraId="0E6A9037"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Sağlık Bilgileri: </w:t>
      </w:r>
      <w:r w:rsidRPr="00A13CC2">
        <w:rPr>
          <w:rFonts w:asciiTheme="minorHAnsi" w:hAnsiTheme="minorHAnsi" w:cstheme="minorHAnsi"/>
        </w:rPr>
        <w:t xml:space="preserve">Kişinin sağlık bilgilerinin bulunduğu veri grubudur. </w:t>
      </w:r>
    </w:p>
    <w:p w14:paraId="292B3F36"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Sağlık Raporu, Sağlık Bilgileri, Kan Grubu, </w:t>
      </w:r>
    </w:p>
    <w:p w14:paraId="7B24BB0D" w14:textId="31E2AE1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Finans: </w:t>
      </w:r>
      <w:r w:rsidRPr="001B5F8E">
        <w:rPr>
          <w:rFonts w:asciiTheme="minorHAnsi" w:hAnsiTheme="minorHAnsi" w:cstheme="minorHAnsi"/>
        </w:rPr>
        <w:t>Kişinin finansal bilgilerinin bulunduğu veri grubudur</w:t>
      </w:r>
      <w:r>
        <w:rPr>
          <w:rFonts w:asciiTheme="minorHAnsi" w:hAnsiTheme="minorHAnsi" w:cstheme="minorHAnsi"/>
        </w:rPr>
        <w:t>.</w:t>
      </w:r>
    </w:p>
    <w:p w14:paraId="4B28EA04"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Ödenen Net Ücret, </w:t>
      </w:r>
    </w:p>
    <w:p w14:paraId="7BA684E0" w14:textId="16BEADFB" w:rsidR="00A13CC2" w:rsidRPr="00A13CC2" w:rsidRDefault="00A13CC2" w:rsidP="00A13CC2">
      <w:pPr>
        <w:jc w:val="both"/>
        <w:rPr>
          <w:rFonts w:cstheme="minorHAnsi"/>
          <w:sz w:val="24"/>
          <w:szCs w:val="24"/>
        </w:rPr>
      </w:pPr>
      <w:r w:rsidRPr="00A13CC2">
        <w:rPr>
          <w:rFonts w:cstheme="minorHAnsi"/>
          <w:b/>
          <w:bCs/>
          <w:sz w:val="24"/>
          <w:szCs w:val="24"/>
        </w:rPr>
        <w:t>Ceza Mahkûmiyeti Ve Güvenlik Tedbirleri:</w:t>
      </w:r>
      <w:r>
        <w:rPr>
          <w:rFonts w:cstheme="minorHAnsi"/>
          <w:b/>
          <w:bCs/>
        </w:rPr>
        <w:t xml:space="preserve"> </w:t>
      </w:r>
      <w:r w:rsidRPr="001B5F8E">
        <w:rPr>
          <w:rFonts w:eastAsia="Times New Roman" w:cstheme="minorHAnsi"/>
          <w:sz w:val="24"/>
          <w:szCs w:val="24"/>
        </w:rPr>
        <w:t>Bu veri kategorisi Ceza mahkûmiyetine ilişkin bilgiler, Güvenlik tedbirlerine ilişkin bilgiler gibi veri türlerini ifade etmektedir.</w:t>
      </w:r>
      <w:r w:rsidRPr="00A13CC2">
        <w:rPr>
          <w:rFonts w:cstheme="minorHAnsi"/>
          <w:b/>
          <w:bCs/>
          <w:sz w:val="24"/>
          <w:szCs w:val="24"/>
        </w:rPr>
        <w:t xml:space="preserve"> </w:t>
      </w:r>
    </w:p>
    <w:p w14:paraId="3E447505"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Adli Sicil Kaydı, </w:t>
      </w:r>
    </w:p>
    <w:p w14:paraId="634A0D2B" w14:textId="6A8CD3EF"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Eğitim Verisi: </w:t>
      </w:r>
      <w:r w:rsidRPr="001B5F8E">
        <w:rPr>
          <w:rFonts w:asciiTheme="minorHAnsi" w:hAnsiTheme="minorHAnsi" w:cstheme="minorHAnsi"/>
          <w:color w:val="auto"/>
        </w:rPr>
        <w:t>Kişinin eğitim bilgilerinin bulunduğu veri grubudur.</w:t>
      </w:r>
    </w:p>
    <w:p w14:paraId="2AE807FC" w14:textId="33B3E7AC"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Diploma Fotokopisi, Öğrenim Durumu, Eğitim Durumu, Okuduğu Bölüm, Mezuniyet Durumu, Mezuniyet Derecesi, Okul Başlangıç Tarihi, Okul Bitiş Tarihi, Eğitim Türü, Tez Durumu, ,Eğitim Başlangıç Tarihi,</w:t>
      </w:r>
      <w:r>
        <w:rPr>
          <w:rFonts w:eastAsia="Times New Roman" w:cstheme="minorHAnsi"/>
          <w:sz w:val="24"/>
          <w:szCs w:val="24"/>
        </w:rPr>
        <w:t xml:space="preserve"> </w:t>
      </w:r>
      <w:r w:rsidRPr="00A13CC2">
        <w:rPr>
          <w:rFonts w:eastAsia="Times New Roman" w:cstheme="minorHAnsi"/>
          <w:sz w:val="24"/>
          <w:szCs w:val="24"/>
        </w:rPr>
        <w:t xml:space="preserve">Sertifikalar, </w:t>
      </w:r>
    </w:p>
    <w:p w14:paraId="22870E76" w14:textId="4D6256FD"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İmza Verisi: </w:t>
      </w:r>
      <w:r w:rsidRPr="001B5F8E">
        <w:rPr>
          <w:rFonts w:asciiTheme="minorHAnsi" w:hAnsiTheme="minorHAnsi" w:cstheme="minorHAnsi"/>
          <w:color w:val="auto"/>
        </w:rPr>
        <w:t>Kişinin imza verisinin bulunduğu veri grubudur.</w:t>
      </w:r>
    </w:p>
    <w:p w14:paraId="32429C62"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İmza, </w:t>
      </w:r>
    </w:p>
    <w:p w14:paraId="40763B6F" w14:textId="4101F40F"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 xml:space="preserve">Araç Plaka Bilgisi: </w:t>
      </w:r>
      <w:r w:rsidRPr="001B5F8E">
        <w:rPr>
          <w:rFonts w:asciiTheme="minorHAnsi" w:hAnsiTheme="minorHAnsi" w:cstheme="minorHAnsi"/>
          <w:color w:val="auto"/>
        </w:rPr>
        <w:t xml:space="preserve">Kişinin </w:t>
      </w:r>
      <w:r>
        <w:rPr>
          <w:rFonts w:asciiTheme="minorHAnsi" w:hAnsiTheme="minorHAnsi" w:cstheme="minorHAnsi"/>
          <w:color w:val="auto"/>
        </w:rPr>
        <w:t>araç bilgilerinin</w:t>
      </w:r>
      <w:r w:rsidRPr="001B5F8E">
        <w:rPr>
          <w:rFonts w:asciiTheme="minorHAnsi" w:hAnsiTheme="minorHAnsi" w:cstheme="minorHAnsi"/>
          <w:color w:val="auto"/>
        </w:rPr>
        <w:t xml:space="preserve"> bulunduğu veri grubudur.</w:t>
      </w:r>
    </w:p>
    <w:p w14:paraId="12D2F761"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Araç Pul türü, Araç Tipi, Plaka, Araç Markası, </w:t>
      </w:r>
    </w:p>
    <w:p w14:paraId="52389F07" w14:textId="6EF7BF9C"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lastRenderedPageBreak/>
        <w:t xml:space="preserve">Ehliyet: </w:t>
      </w:r>
      <w:r w:rsidRPr="001B5F8E">
        <w:rPr>
          <w:rFonts w:asciiTheme="minorHAnsi" w:hAnsiTheme="minorHAnsi" w:cstheme="minorHAnsi"/>
          <w:color w:val="auto"/>
        </w:rPr>
        <w:t xml:space="preserve">Kişinin </w:t>
      </w:r>
      <w:r>
        <w:rPr>
          <w:rFonts w:asciiTheme="minorHAnsi" w:hAnsiTheme="minorHAnsi" w:cstheme="minorHAnsi"/>
          <w:color w:val="auto"/>
        </w:rPr>
        <w:t>ehliyet bilgisinin</w:t>
      </w:r>
      <w:r w:rsidRPr="001B5F8E">
        <w:rPr>
          <w:rFonts w:asciiTheme="minorHAnsi" w:hAnsiTheme="minorHAnsi" w:cstheme="minorHAnsi"/>
          <w:color w:val="auto"/>
        </w:rPr>
        <w:t xml:space="preserve"> bulunduğu veri grubudur.</w:t>
      </w:r>
    </w:p>
    <w:p w14:paraId="6139B478"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Ehliyet Bilgisi, </w:t>
      </w:r>
    </w:p>
    <w:p w14:paraId="7388287C" w14:textId="77777777" w:rsidR="00A13CC2" w:rsidRDefault="00A13CC2" w:rsidP="00A13CC2">
      <w:pPr>
        <w:pStyle w:val="NormalWeb"/>
        <w:spacing w:before="0" w:beforeAutospacing="0"/>
        <w:jc w:val="both"/>
        <w:rPr>
          <w:rFonts w:asciiTheme="minorHAnsi" w:hAnsiTheme="minorHAnsi" w:cstheme="minorHAnsi"/>
          <w:b/>
          <w:bCs/>
        </w:rPr>
      </w:pPr>
    </w:p>
    <w:p w14:paraId="64867899" w14:textId="5EBC2945"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Toplanan kişisel verileriniz;</w:t>
      </w:r>
    </w:p>
    <w:p w14:paraId="66E22C6E"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 Firma ile ilişkisi olan gerçek ve/veya tüzel üçüncü kişi, kurum ve kuruluşların (çalışanlar, ziyaretçiler, tedarikçiler, iş ortakları vb.) firmamız ve/veya firmamıza bağlı merkez ve birimlerinin ürün ve hizmetlerinden yararlanabilmeleri için gerekli çalışmaların ilgili iş birimlerimiz tarafından yapılabilmesi, </w:t>
      </w:r>
    </w:p>
    <w:p w14:paraId="56D19816"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 Firma işlerinin yürütüldüğü veya firmaya bağlı merkez ve birimlerinde bulunan gerçek ve/veya tüzel üçüncü kişi kurum ve kuruluşların can ve mal güvenlikleri ile hukuki, ticari güvenliklerinin temini, </w:t>
      </w:r>
    </w:p>
    <w:p w14:paraId="4BAB67CE"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4857 sayılı İş Kanunu, 3308 sayılı Mesleki Eğitim Kanunu, 6331 sayılı İş Sağlığı ve Güvenliği Kanunu, 6698 sayılı Kişisel Verilerin Korunması Kanunu, 5510 sayılı Sosyal Sigortalar ve Genel Sağlık Sigortası Kanunu, KOSGEB Yönetme</w:t>
      </w:r>
      <w:r>
        <w:rPr>
          <w:rFonts w:eastAsia="Times New Roman" w:cstheme="minorHAnsi"/>
          <w:sz w:val="24"/>
          <w:szCs w:val="24"/>
        </w:rPr>
        <w:t>likleri, TUBİTAK Yönetmelikleri</w:t>
      </w:r>
      <w:r w:rsidRPr="00A13CC2">
        <w:rPr>
          <w:rFonts w:eastAsia="Times New Roman" w:cstheme="minorHAnsi"/>
          <w:sz w:val="24"/>
          <w:szCs w:val="24"/>
        </w:rPr>
        <w:t xml:space="preserve"> ve ilgili tüm kanunlardan ve ikincil düzenlemelerden doğan/doğabilecek yasal ve düzenleyici gereksinimlerin yerine getirilmesi ve bu kapsamda ger</w:t>
      </w:r>
      <w:r>
        <w:rPr>
          <w:rFonts w:eastAsia="Times New Roman" w:cstheme="minorHAnsi"/>
          <w:sz w:val="24"/>
          <w:szCs w:val="24"/>
        </w:rPr>
        <w:t>ekli tedbirlerin alınabilmesi,</w:t>
      </w:r>
    </w:p>
    <w:p w14:paraId="08C20843"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 Görevli ve yetkili kamu kurum ve kuruluşları ile kamu kurumu niteliğindeki meslek kuruluşlarınca yapılacak denetleme ve/veya düzenleme görevlerinin yürütülmesi, </w:t>
      </w:r>
    </w:p>
    <w:p w14:paraId="1B47FCFC"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Yargı organlarının, tüketici hakem heyetlerinin ve/veya idari makamların istediği bilgi ve belge taleplerinin yerine getirilmesi,</w:t>
      </w:r>
    </w:p>
    <w:p w14:paraId="610C8631"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 Firmamız ve firmaya bağlı tüm merkez ve birimlerde sunulan ürün ve hizmetlerin kullanım şekline ilişkin listeleme, raporlama, doğrulama analiz çalışması yapmak, bu hususta istatistiki ve bilimsel bilgiler üretmek, buna bağlı olarak ürün ve hizmetlerimizi geliştirmek, ürün ve hizmetlerimize ilişkin memnuniyeti arttırmak ve bu kapsamda kullanıcıya ilişkin özelleştirmelerde bulunmak, </w:t>
      </w:r>
    </w:p>
    <w:p w14:paraId="09CF3DDC" w14:textId="77777777" w:rsid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 Ürün ve hizmetlerimize ilişkin, pazar araştırması, tanıtım ve gerekli bilgilendirmeyi yapabilmek, şikâyet ve önerileri değerlendirebilmek ve Firma ile paylaşılan iletişim kanalları üzerinden doğrudan sizinle irtibata geçebilmek, </w:t>
      </w:r>
    </w:p>
    <w:p w14:paraId="15CD6831" w14:textId="758740DB" w:rsid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 Veri güvenliği kapsamında, sistem ve uygulamalar için gerekli tüm teknik ve idari tedbirlerin alınması </w:t>
      </w:r>
      <w:r w:rsidRPr="00A13CC2">
        <w:rPr>
          <w:rFonts w:eastAsia="Times New Roman" w:cstheme="minorHAnsi"/>
          <w:sz w:val="24"/>
          <w:szCs w:val="24"/>
        </w:rPr>
        <w:br/>
      </w:r>
      <w:r w:rsidRPr="00A13CC2">
        <w:rPr>
          <w:rFonts w:eastAsia="Times New Roman" w:cstheme="minorHAnsi"/>
          <w:sz w:val="24"/>
          <w:szCs w:val="24"/>
        </w:rPr>
        <w:br/>
        <w:t xml:space="preserve">amaçlarıyla, 6698 sayılı Kanun’un 5. ve 6. maddelerinde belirtilen kişisel veri işleme şartları ve amaçları dâhilinde işlenecektir. </w:t>
      </w:r>
    </w:p>
    <w:p w14:paraId="60D019DA" w14:textId="77777777" w:rsidR="00A13CC2" w:rsidRPr="00A13CC2" w:rsidRDefault="00A13CC2" w:rsidP="00A13CC2">
      <w:pPr>
        <w:jc w:val="both"/>
        <w:rPr>
          <w:rFonts w:eastAsia="Times New Roman" w:cstheme="minorHAnsi"/>
          <w:sz w:val="24"/>
          <w:szCs w:val="24"/>
        </w:rPr>
      </w:pPr>
    </w:p>
    <w:p w14:paraId="0422D4C7"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İşlenen Kişisel Verilerinizin Kimlere ve Hangi Amaçla Aktarılabileceği</w:t>
      </w:r>
    </w:p>
    <w:p w14:paraId="474999E1" w14:textId="77777777" w:rsidR="00A13CC2" w:rsidRPr="00A13CC2" w:rsidRDefault="00A13CC2" w:rsidP="00A13CC2">
      <w:pPr>
        <w:jc w:val="both"/>
        <w:rPr>
          <w:rFonts w:eastAsia="Times New Roman" w:cstheme="minorHAnsi"/>
          <w:sz w:val="24"/>
          <w:szCs w:val="24"/>
        </w:rPr>
      </w:pPr>
      <w:r w:rsidRPr="00A13CC2">
        <w:rPr>
          <w:rFonts w:eastAsia="Times New Roman" w:cstheme="minorHAnsi"/>
          <w:sz w:val="24"/>
          <w:szCs w:val="24"/>
        </w:rPr>
        <w:t xml:space="preserve">KVKK ve ilgili mevzuat uyarınca uygun güvenlik düzeyini temin etmeye yönelik gerekli her türlü teknik ve idari tedbirlerin alınmasını sağlayarak, Kişisel Veri/Kişisel Verilerinizi yukarıda belirtilen amaçlar doğrultusunda sadece gerekli olduğu hallerde; </w:t>
      </w:r>
    </w:p>
    <w:p w14:paraId="258585AD" w14:textId="572B8B30" w:rsidR="00A13CC2" w:rsidRPr="00A13CC2" w:rsidRDefault="00A13CC2" w:rsidP="00A13CC2">
      <w:pPr>
        <w:pStyle w:val="ListeParagraf"/>
        <w:numPr>
          <w:ilvl w:val="0"/>
          <w:numId w:val="3"/>
        </w:numPr>
        <w:spacing w:after="0" w:line="240" w:lineRule="auto"/>
        <w:ind w:left="284" w:hanging="207"/>
        <w:jc w:val="both"/>
        <w:rPr>
          <w:rFonts w:eastAsia="Times New Roman" w:cstheme="minorHAnsi"/>
          <w:sz w:val="24"/>
          <w:szCs w:val="24"/>
        </w:rPr>
      </w:pPr>
      <w:r w:rsidRPr="00A13CC2">
        <w:rPr>
          <w:rFonts w:eastAsia="Times New Roman" w:cstheme="minorHAnsi"/>
          <w:sz w:val="24"/>
          <w:szCs w:val="24"/>
        </w:rPr>
        <w:lastRenderedPageBreak/>
        <w:t>İlgili diğer mevzuat hükümlerinin izin verdiği kişi/kurum ve/veya kuruluşlar</w:t>
      </w:r>
      <w:r w:rsidRPr="00A13CC2">
        <w:rPr>
          <w:rFonts w:eastAsia="Times New Roman" w:cstheme="minorHAnsi"/>
          <w:sz w:val="24"/>
          <w:szCs w:val="24"/>
        </w:rPr>
        <w:t>ına,</w:t>
      </w:r>
    </w:p>
    <w:p w14:paraId="6DA1206E" w14:textId="3B757E92" w:rsidR="00A13CC2" w:rsidRPr="00A13CC2" w:rsidRDefault="00A13CC2" w:rsidP="00A13CC2">
      <w:pPr>
        <w:pStyle w:val="ListeParagraf"/>
        <w:numPr>
          <w:ilvl w:val="0"/>
          <w:numId w:val="3"/>
        </w:numPr>
        <w:ind w:left="284" w:hanging="207"/>
        <w:jc w:val="both"/>
        <w:rPr>
          <w:rFonts w:eastAsia="Times New Roman" w:cstheme="minorHAnsi"/>
          <w:sz w:val="24"/>
          <w:szCs w:val="24"/>
        </w:rPr>
      </w:pPr>
      <w:r w:rsidRPr="00A13CC2">
        <w:rPr>
          <w:rFonts w:eastAsia="Times New Roman" w:cstheme="minorHAnsi"/>
          <w:sz w:val="24"/>
          <w:szCs w:val="24"/>
        </w:rPr>
        <w:t>Hizmet alımı yapılan ARGE Portal yazılım şirketine/şirket yetkilisine,</w:t>
      </w:r>
    </w:p>
    <w:p w14:paraId="065DA19A" w14:textId="20706E2C" w:rsidR="00A13CC2" w:rsidRPr="00A13CC2" w:rsidRDefault="00A13CC2" w:rsidP="00A13CC2">
      <w:pPr>
        <w:pStyle w:val="ListeParagraf"/>
        <w:numPr>
          <w:ilvl w:val="0"/>
          <w:numId w:val="3"/>
        </w:numPr>
        <w:ind w:left="284" w:hanging="207"/>
        <w:jc w:val="both"/>
        <w:rPr>
          <w:rFonts w:eastAsia="Times New Roman" w:cstheme="minorHAnsi"/>
          <w:sz w:val="24"/>
          <w:szCs w:val="24"/>
        </w:rPr>
      </w:pPr>
      <w:r w:rsidRPr="00A13CC2">
        <w:rPr>
          <w:rFonts w:eastAsia="Times New Roman" w:cstheme="minorHAnsi"/>
          <w:sz w:val="24"/>
          <w:szCs w:val="24"/>
        </w:rPr>
        <w:t xml:space="preserve">Hizmet alımı yapılan </w:t>
      </w:r>
      <w:r w:rsidRPr="00A13CC2">
        <w:rPr>
          <w:rFonts w:eastAsia="Times New Roman" w:cstheme="minorHAnsi"/>
          <w:sz w:val="24"/>
          <w:szCs w:val="24"/>
        </w:rPr>
        <w:t>kurumsal mail</w:t>
      </w:r>
      <w:r w:rsidRPr="00A13CC2">
        <w:rPr>
          <w:rFonts w:eastAsia="Times New Roman" w:cstheme="minorHAnsi"/>
          <w:sz w:val="24"/>
          <w:szCs w:val="24"/>
        </w:rPr>
        <w:t xml:space="preserve"> şirketine/</w:t>
      </w:r>
      <w:r w:rsidRPr="00A13CC2">
        <w:rPr>
          <w:rFonts w:eastAsia="Times New Roman" w:cstheme="minorHAnsi"/>
          <w:sz w:val="24"/>
          <w:szCs w:val="24"/>
        </w:rPr>
        <w:t>şirket yetkilisine</w:t>
      </w:r>
    </w:p>
    <w:p w14:paraId="5966180A"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 xml:space="preserve">KVK Kanunu’nun 8. maddesine göre </w:t>
      </w:r>
      <w:proofErr w:type="spellStart"/>
      <w:r w:rsidRPr="00A13CC2">
        <w:rPr>
          <w:rFonts w:asciiTheme="minorHAnsi" w:hAnsiTheme="minorHAnsi" w:cstheme="minorHAnsi"/>
        </w:rPr>
        <w:t>KVKK‘nin</w:t>
      </w:r>
      <w:proofErr w:type="spellEnd"/>
      <w:r w:rsidRPr="00A13CC2">
        <w:rPr>
          <w:rFonts w:asciiTheme="minorHAnsi" w:hAnsiTheme="minorHAnsi" w:cstheme="minorHAnsi"/>
        </w:rPr>
        <w:t xml:space="preserve"> 5‘inci maddesinin ikinci fıkrasında, yer alan şartlardan birinin varlığı halinde ve 9. maddelerinde belirtilen kişisel veri işleme şartları ve amaçları çerçevesinde açık rıza şartının sağlanması ile aktarılabilecektir.</w:t>
      </w:r>
    </w:p>
    <w:p w14:paraId="3CB5300B" w14:textId="77777777" w:rsidR="00A13CC2" w:rsidRPr="00A13CC2" w:rsidRDefault="00A13CC2" w:rsidP="00A13CC2">
      <w:pPr>
        <w:jc w:val="both"/>
        <w:rPr>
          <w:rFonts w:eastAsia="Times New Roman" w:cstheme="minorHAnsi"/>
          <w:sz w:val="24"/>
          <w:szCs w:val="24"/>
        </w:rPr>
      </w:pPr>
    </w:p>
    <w:p w14:paraId="0E00EBDE"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Veri İşleme Süresi ve Muhafaza Süresi</w:t>
      </w:r>
    </w:p>
    <w:p w14:paraId="54655D44"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4FB7EDB1"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Kişisel verileriniz, amaçla sınırlılık ilkesinin bir gereği olarak işbu Aydınlatma Metninde açıklanan amaçların yerine getirilmesi ve her halükârda kanunu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p>
    <w:p w14:paraId="5E268008" w14:textId="77777777" w:rsidR="00A13CC2" w:rsidRPr="00A13CC2" w:rsidRDefault="00A13CC2" w:rsidP="00A13CC2">
      <w:pPr>
        <w:jc w:val="both"/>
        <w:rPr>
          <w:rFonts w:eastAsia="Times New Roman" w:cstheme="minorHAnsi"/>
          <w:sz w:val="24"/>
          <w:szCs w:val="24"/>
        </w:rPr>
      </w:pPr>
    </w:p>
    <w:p w14:paraId="060A9FDB" w14:textId="77777777" w:rsidR="00A13CC2" w:rsidRPr="00A13CC2" w:rsidRDefault="00A13CC2" w:rsidP="00A13CC2">
      <w:pPr>
        <w:pStyle w:val="NormalWeb"/>
        <w:jc w:val="both"/>
        <w:rPr>
          <w:rFonts w:asciiTheme="minorHAnsi" w:hAnsiTheme="minorHAnsi" w:cstheme="minorHAnsi"/>
        </w:rPr>
      </w:pPr>
      <w:r w:rsidRPr="00A13CC2">
        <w:rPr>
          <w:rFonts w:asciiTheme="minorHAnsi" w:hAnsiTheme="minorHAnsi" w:cstheme="minorHAnsi"/>
          <w:b/>
          <w:bCs/>
        </w:rPr>
        <w:t>İlgili kişinin Haklarını</w:t>
      </w:r>
    </w:p>
    <w:p w14:paraId="0D85A684" w14:textId="78DA0FFA" w:rsidR="007A15BA" w:rsidRPr="00A13CC2" w:rsidRDefault="00A13CC2" w:rsidP="00A13CC2">
      <w:pPr>
        <w:pStyle w:val="NormalWeb"/>
        <w:jc w:val="both"/>
        <w:rPr>
          <w:rFonts w:asciiTheme="minorHAnsi" w:hAnsiTheme="minorHAnsi" w:cstheme="minorHAnsi"/>
        </w:rPr>
      </w:pPr>
      <w:r w:rsidRPr="00A13CC2">
        <w:rPr>
          <w:rFonts w:asciiTheme="minorHAnsi" w:hAnsiTheme="minorHAnsi" w:cstheme="minorHAnsi"/>
        </w:rPr>
        <w:t xml:space="preserve">İlgili kişi olarak, Kanunun ilgili kişinin haklarını düzenleyen 11.maddesi kapsamındaki taleplerinizi “Veri Sorumlusuna Başvuru Usul ve Esasları Hakkında </w:t>
      </w:r>
      <w:proofErr w:type="spellStart"/>
      <w:r w:rsidRPr="00A13CC2">
        <w:rPr>
          <w:rFonts w:asciiTheme="minorHAnsi" w:hAnsiTheme="minorHAnsi" w:cstheme="minorHAnsi"/>
        </w:rPr>
        <w:t>Tebliğ”e</w:t>
      </w:r>
      <w:proofErr w:type="spellEnd"/>
      <w:r w:rsidRPr="00A13CC2">
        <w:rPr>
          <w:rFonts w:asciiTheme="minorHAnsi" w:hAnsiTheme="minorHAnsi" w:cstheme="minorHAnsi"/>
        </w:rPr>
        <w:t xml:space="preserve"> göre “Çınartepe Mahallesi Adnan menderes Caddesi No:91-C, 67040 Teknopark Merkez/Zonguldak” Türkiye adresine yazılı olarak iletmek suretiyle sayılan haklarını kullanabilecektir.</w:t>
      </w:r>
      <w:bookmarkStart w:id="0" w:name="_GoBack"/>
      <w:bookmarkEnd w:id="0"/>
      <w:r w:rsidR="00D51F74" w:rsidRPr="00A13CC2">
        <w:rPr>
          <w:rFonts w:asciiTheme="minorHAnsi" w:hAnsiTheme="minorHAnsi" w:cstheme="minorHAnsi"/>
        </w:rPr>
        <w:t xml:space="preserve"> </w:t>
      </w:r>
    </w:p>
    <w:sectPr w:rsidR="007A15BA" w:rsidRPr="00A13CC2" w:rsidSect="001B5F8E">
      <w:headerReference w:type="default" r:id="rId7"/>
      <w:footerReference w:type="default" r:id="rId8"/>
      <w:pgSz w:w="11906" w:h="16838"/>
      <w:pgMar w:top="2836" w:right="707" w:bottom="851" w:left="709" w:header="284" w:footer="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0A1A" w14:textId="77777777" w:rsidR="007A1731" w:rsidRDefault="007A1731" w:rsidP="00CE0755">
      <w:pPr>
        <w:spacing w:after="0" w:line="240" w:lineRule="auto"/>
      </w:pPr>
      <w:r>
        <w:separator/>
      </w:r>
    </w:p>
  </w:endnote>
  <w:endnote w:type="continuationSeparator" w:id="0">
    <w:p w14:paraId="038E142A" w14:textId="77777777" w:rsidR="007A1731" w:rsidRDefault="007A1731" w:rsidP="00C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CAFB" w14:textId="72386521" w:rsidR="00074543" w:rsidRDefault="00074543">
    <w:pPr>
      <w:pStyle w:val="AltBilgi"/>
      <w:jc w:val="center"/>
    </w:pPr>
    <w:r w:rsidRPr="00074543">
      <w:rPr>
        <w:noProof/>
        <w:lang w:eastAsia="tr-TR"/>
      </w:rPr>
      <mc:AlternateContent>
        <mc:Choice Requires="wps">
          <w:drawing>
            <wp:anchor distT="0" distB="0" distL="114300" distR="114300" simplePos="0" relativeHeight="251667456" behindDoc="0" locked="0" layoutInCell="1" allowOverlap="1" wp14:anchorId="3845323C" wp14:editId="707A8B47">
              <wp:simplePos x="0" y="0"/>
              <wp:positionH relativeFrom="column">
                <wp:posOffset>0</wp:posOffset>
              </wp:positionH>
              <wp:positionV relativeFrom="paragraph">
                <wp:posOffset>136194</wp:posOffset>
              </wp:positionV>
              <wp:extent cx="6616700" cy="7620"/>
              <wp:effectExtent l="0" t="0" r="31750" b="30480"/>
              <wp:wrapNone/>
              <wp:docPr id="38" name="Düz Bağlayıcı 5"/>
              <wp:cNvGraphicFramePr/>
              <a:graphic xmlns:a="http://schemas.openxmlformats.org/drawingml/2006/main">
                <a:graphicData uri="http://schemas.microsoft.com/office/word/2010/wordprocessingShape">
                  <wps:wsp>
                    <wps:cNvCnPr/>
                    <wps:spPr>
                      <a:xfrm>
                        <a:off x="0" y="0"/>
                        <a:ext cx="6616700" cy="7620"/>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EA9A" id="Düz Bağlayıcı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5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" strokeweight="1.5pt">
              <v:stroke joinstyle="miter"/>
            </v:line>
          </w:pict>
        </mc:Fallback>
      </mc:AlternateContent>
    </w:r>
  </w:p>
  <w:p w14:paraId="6838A333" w14:textId="21D074F4" w:rsidR="00074543" w:rsidRDefault="007A1731">
    <w:pPr>
      <w:pStyle w:val="AltBilgi"/>
      <w:jc w:val="center"/>
    </w:pPr>
    <w:sdt>
      <w:sdtPr>
        <w:id w:val="1780302530"/>
        <w:docPartObj>
          <w:docPartGallery w:val="Page Numbers (Bottom of Page)"/>
          <w:docPartUnique/>
        </w:docPartObj>
      </w:sdtPr>
      <w:sdtEndPr/>
      <w:sdtContent>
        <w:sdt>
          <w:sdtPr>
            <w:id w:val="1593977420"/>
            <w:docPartObj>
              <w:docPartGallery w:val="Page Numbers (Top of Page)"/>
              <w:docPartUnique/>
            </w:docPartObj>
          </w:sdtPr>
          <w:sdtEndPr/>
          <w:sdtContent>
            <w:r w:rsidR="00074543" w:rsidRPr="00074543">
              <w:rPr>
                <w:sz w:val="16"/>
              </w:rPr>
              <w:t xml:space="preserve">Sayfa </w:t>
            </w:r>
            <w:r w:rsidR="00074543" w:rsidRPr="00074543">
              <w:rPr>
                <w:b/>
                <w:bCs/>
                <w:sz w:val="18"/>
                <w:szCs w:val="24"/>
              </w:rPr>
              <w:fldChar w:fldCharType="begin"/>
            </w:r>
            <w:r w:rsidR="00074543" w:rsidRPr="00074543">
              <w:rPr>
                <w:b/>
                <w:bCs/>
                <w:sz w:val="16"/>
              </w:rPr>
              <w:instrText>PAGE</w:instrText>
            </w:r>
            <w:r w:rsidR="00074543" w:rsidRPr="00074543">
              <w:rPr>
                <w:b/>
                <w:bCs/>
                <w:sz w:val="18"/>
                <w:szCs w:val="24"/>
              </w:rPr>
              <w:fldChar w:fldCharType="separate"/>
            </w:r>
            <w:r w:rsidR="00D51F74">
              <w:rPr>
                <w:b/>
                <w:bCs/>
                <w:noProof/>
                <w:sz w:val="16"/>
              </w:rPr>
              <w:t>4</w:t>
            </w:r>
            <w:r w:rsidR="00074543" w:rsidRPr="00074543">
              <w:rPr>
                <w:b/>
                <w:bCs/>
                <w:sz w:val="18"/>
                <w:szCs w:val="24"/>
              </w:rPr>
              <w:fldChar w:fldCharType="end"/>
            </w:r>
            <w:r w:rsidR="00074543" w:rsidRPr="00074543">
              <w:rPr>
                <w:sz w:val="16"/>
              </w:rPr>
              <w:t xml:space="preserve"> / </w:t>
            </w:r>
            <w:r w:rsidR="00074543" w:rsidRPr="00074543">
              <w:rPr>
                <w:b/>
                <w:bCs/>
                <w:sz w:val="18"/>
                <w:szCs w:val="24"/>
              </w:rPr>
              <w:fldChar w:fldCharType="begin"/>
            </w:r>
            <w:r w:rsidR="00074543" w:rsidRPr="00074543">
              <w:rPr>
                <w:b/>
                <w:bCs/>
                <w:sz w:val="16"/>
              </w:rPr>
              <w:instrText>NUMPAGES</w:instrText>
            </w:r>
            <w:r w:rsidR="00074543" w:rsidRPr="00074543">
              <w:rPr>
                <w:b/>
                <w:bCs/>
                <w:sz w:val="18"/>
                <w:szCs w:val="24"/>
              </w:rPr>
              <w:fldChar w:fldCharType="separate"/>
            </w:r>
            <w:r w:rsidR="00D51F74">
              <w:rPr>
                <w:b/>
                <w:bCs/>
                <w:noProof/>
                <w:sz w:val="16"/>
              </w:rPr>
              <w:t>4</w:t>
            </w:r>
            <w:r w:rsidR="00074543" w:rsidRPr="00074543">
              <w:rPr>
                <w:b/>
                <w:bCs/>
                <w:sz w:val="18"/>
                <w:szCs w:val="24"/>
              </w:rPr>
              <w:fldChar w:fldCharType="end"/>
            </w:r>
          </w:sdtContent>
        </w:sdt>
      </w:sdtContent>
    </w:sdt>
  </w:p>
  <w:p w14:paraId="42AE57CC" w14:textId="03261D24" w:rsidR="00074543" w:rsidRDefault="000745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55218" w14:textId="77777777" w:rsidR="007A1731" w:rsidRDefault="007A1731" w:rsidP="00CE0755">
      <w:pPr>
        <w:spacing w:after="0" w:line="240" w:lineRule="auto"/>
      </w:pPr>
      <w:r>
        <w:separator/>
      </w:r>
    </w:p>
  </w:footnote>
  <w:footnote w:type="continuationSeparator" w:id="0">
    <w:p w14:paraId="030C46B6" w14:textId="77777777" w:rsidR="007A1731" w:rsidRDefault="007A1731" w:rsidP="00CE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EE2" w14:textId="2FC747B0" w:rsidR="00AF014A" w:rsidRDefault="00AF014A">
    <w:pPr>
      <w:pStyle w:val="stBilgi"/>
      <w:jc w:val="right"/>
    </w:pPr>
    <w:r>
      <w:rPr>
        <w:noProof/>
        <w:lang w:eastAsia="tr-TR"/>
      </w:rPr>
      <w:drawing>
        <wp:anchor distT="0" distB="0" distL="114300" distR="114300" simplePos="0" relativeHeight="251658240" behindDoc="0" locked="0" layoutInCell="1" allowOverlap="1" wp14:anchorId="31987E39" wp14:editId="7ABE0292">
          <wp:simplePos x="0" y="0"/>
          <wp:positionH relativeFrom="column">
            <wp:posOffset>13579</wp:posOffset>
          </wp:positionH>
          <wp:positionV relativeFrom="paragraph">
            <wp:posOffset>99060</wp:posOffset>
          </wp:positionV>
          <wp:extent cx="1197349" cy="689672"/>
          <wp:effectExtent l="0" t="0" r="3175" b="0"/>
          <wp:wrapNone/>
          <wp:docPr id="21" name="Resim 21" descr="ZONGULDAK TEKN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GULDAK TEKNO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349" cy="68967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33658204"/>
      <w:docPartObj>
        <w:docPartGallery w:val="Page Numbers (Top of Page)"/>
        <w:docPartUnique/>
      </w:docPartObj>
    </w:sdtPr>
    <w:sdtEndPr/>
    <w:sdtContent>
      <w:p w14:paraId="1C3823D7" w14:textId="634EAAEA" w:rsidR="00CE0755" w:rsidRDefault="00074543">
        <w:pPr>
          <w:pStyle w:val="stBilgi"/>
          <w:jc w:val="right"/>
        </w:pPr>
        <w:r>
          <w:rPr>
            <w:noProof/>
            <w:lang w:eastAsia="tr-TR"/>
          </w:rPr>
          <mc:AlternateContent>
            <mc:Choice Requires="wps">
              <w:drawing>
                <wp:anchor distT="45720" distB="45720" distL="114300" distR="114300" simplePos="0" relativeHeight="251660288" behindDoc="0" locked="0" layoutInCell="1" allowOverlap="1" wp14:anchorId="07C7E2D8" wp14:editId="0A1AD933">
                  <wp:simplePos x="0" y="0"/>
                  <wp:positionH relativeFrom="column">
                    <wp:posOffset>2586051</wp:posOffset>
                  </wp:positionH>
                  <wp:positionV relativeFrom="paragraph">
                    <wp:posOffset>86360</wp:posOffset>
                  </wp:positionV>
                  <wp:extent cx="4093210" cy="581660"/>
                  <wp:effectExtent l="0" t="0" r="2540"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81660"/>
                          </a:xfrm>
                          <a:prstGeom prst="rect">
                            <a:avLst/>
                          </a:prstGeom>
                          <a:solidFill>
                            <a:srgbClr val="FFFFFF"/>
                          </a:solidFill>
                          <a:ln w="9525">
                            <a:noFill/>
                            <a:miter lim="800000"/>
                            <a:headEnd/>
                            <a:tailEnd/>
                          </a:ln>
                        </wps:spPr>
                        <wps:txb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2"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E2D8" id="_x0000_t202" coordsize="21600,21600" o:spt="202" path="m,l,21600r21600,l21600,xe">
                  <v:stroke joinstyle="miter"/>
                  <v:path gradientshapeok="t" o:connecttype="rect"/>
                </v:shapetype>
                <v:shape id="Metin Kutusu 2" o:spid="_x0000_s1026" type="#_x0000_t202" style="position:absolute;left:0;text-align:left;margin-left:203.65pt;margin-top:6.8pt;width:322.3pt;height:4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" stroked="f">
                  <v:textbo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3"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v:textbox>
                </v:shape>
              </w:pict>
            </mc:Fallback>
          </mc:AlternateContent>
        </w:r>
        <w:r w:rsidRPr="00AF014A">
          <w:rPr>
            <w:noProof/>
            <w:sz w:val="18"/>
            <w:lang w:eastAsia="tr-TR"/>
          </w:rPr>
          <w:drawing>
            <wp:anchor distT="0" distB="0" distL="114300" distR="114300" simplePos="0" relativeHeight="251661312" behindDoc="0" locked="0" layoutInCell="1" allowOverlap="1" wp14:anchorId="5360D27F" wp14:editId="5BFFD049">
              <wp:simplePos x="0" y="0"/>
              <wp:positionH relativeFrom="column">
                <wp:posOffset>1310971</wp:posOffset>
              </wp:positionH>
              <wp:positionV relativeFrom="paragraph">
                <wp:posOffset>104775</wp:posOffset>
              </wp:positionV>
              <wp:extent cx="295910" cy="295910"/>
              <wp:effectExtent l="0" t="0" r="8890" b="8890"/>
              <wp:wrapNone/>
              <wp:docPr id="22" name="Resim 22" descr="C:\Users\Melisa\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EB383" w14:textId="4ED15BB8" w:rsidR="00AF014A" w:rsidRDefault="00AF014A" w:rsidP="00AF014A">
        <w:pPr>
          <w:pStyle w:val="stBilgi"/>
        </w:pPr>
      </w:p>
      <w:p w14:paraId="6E436684" w14:textId="35D46BF7" w:rsidR="00AF014A" w:rsidRDefault="00AF014A" w:rsidP="00AF014A">
        <w:pPr>
          <w:pStyle w:val="stBilgi"/>
        </w:pPr>
      </w:p>
      <w:p w14:paraId="3F00EC86" w14:textId="27DF30F4" w:rsidR="00CE0755" w:rsidRDefault="00074543" w:rsidP="00CE0755">
        <w:pPr>
          <w:pStyle w:val="stBilgi"/>
          <w:jc w:val="center"/>
        </w:pPr>
        <w:r w:rsidRPr="00074543">
          <w:rPr>
            <w:noProof/>
            <w:lang w:eastAsia="tr-TR"/>
          </w:rPr>
          <mc:AlternateContent>
            <mc:Choice Requires="wps">
              <w:drawing>
                <wp:anchor distT="0" distB="0" distL="114300" distR="114300" simplePos="0" relativeHeight="251665408" behindDoc="0" locked="0" layoutInCell="1" allowOverlap="1" wp14:anchorId="5A049D5D" wp14:editId="3C6C9C5E">
                  <wp:simplePos x="0" y="0"/>
                  <wp:positionH relativeFrom="column">
                    <wp:posOffset>31333</wp:posOffset>
                  </wp:positionH>
                  <wp:positionV relativeFrom="paragraph">
                    <wp:posOffset>165694</wp:posOffset>
                  </wp:positionV>
                  <wp:extent cx="6617226" cy="8101"/>
                  <wp:effectExtent l="0" t="0" r="31750" b="30480"/>
                  <wp:wrapNone/>
                  <wp:docPr id="14" name="Düz Bağlayıcı 5"/>
                  <wp:cNvGraphicFramePr/>
                  <a:graphic xmlns:a="http://schemas.openxmlformats.org/drawingml/2006/main">
                    <a:graphicData uri="http://schemas.microsoft.com/office/word/2010/wordprocessingShape">
                      <wps:wsp>
                        <wps:cNvCnPr/>
                        <wps:spPr>
                          <a:xfrm>
                            <a:off x="0" y="0"/>
                            <a:ext cx="6617226" cy="8101"/>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3029" id="Düz Bağlayıcı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" strokeweight="1.5pt">
                  <v:stroke joinstyle="miter"/>
                </v:line>
              </w:pict>
            </mc:Fallback>
          </mc:AlternateContent>
        </w:r>
      </w:p>
    </w:sdtContent>
  </w:sdt>
  <w:p w14:paraId="2C9D02F8" w14:textId="68A506BA" w:rsidR="001B5F8E" w:rsidRPr="001B5F8E" w:rsidRDefault="001B5F8E" w:rsidP="001B5F8E">
    <w:pPr>
      <w:pStyle w:val="NormalWeb"/>
      <w:spacing w:after="0"/>
      <w:jc w:val="center"/>
      <w:rPr>
        <w:rFonts w:asciiTheme="minorHAnsi" w:hAnsiTheme="minorHAnsi" w:cstheme="minorHAnsi"/>
        <w:b/>
        <w:bCs/>
        <w:sz w:val="28"/>
      </w:rPr>
    </w:pPr>
    <w:bookmarkStart w:id="1" w:name="_Hlk24029007"/>
    <w:bookmarkEnd w:id="1"/>
    <w:r w:rsidRPr="001B5F8E">
      <w:rPr>
        <w:rFonts w:asciiTheme="minorHAnsi" w:hAnsiTheme="minorHAnsi" w:cstheme="minorHAnsi"/>
        <w:b/>
        <w:bCs/>
        <w:sz w:val="28"/>
      </w:rPr>
      <w:t>6698 SAYILI KİŞİSEL VERİLERİN KORUNMASI KANUNU KAPSAMINDA</w:t>
    </w:r>
  </w:p>
  <w:p w14:paraId="4E83ACCC" w14:textId="5F77E9E7" w:rsidR="00640E4D" w:rsidRPr="001B5F8E" w:rsidRDefault="00A13CC2" w:rsidP="001B5F8E">
    <w:pPr>
      <w:pStyle w:val="NormalWeb"/>
      <w:spacing w:before="0" w:beforeAutospacing="0" w:after="159"/>
      <w:jc w:val="center"/>
      <w:rPr>
        <w:rFonts w:asciiTheme="minorHAnsi" w:hAnsiTheme="minorHAnsi" w:cstheme="minorHAnsi"/>
        <w:sz w:val="28"/>
      </w:rPr>
    </w:pPr>
    <w:r>
      <w:rPr>
        <w:rFonts w:asciiTheme="minorHAnsi" w:hAnsiTheme="minorHAnsi" w:cstheme="minorHAnsi"/>
        <w:b/>
        <w:bCs/>
        <w:sz w:val="28"/>
      </w:rPr>
      <w:t xml:space="preserve">HİZMET ALAN ŞİRKET ÇALIŞANI </w:t>
    </w:r>
    <w:r w:rsidR="001B5F8E" w:rsidRPr="001B5F8E">
      <w:rPr>
        <w:rFonts w:asciiTheme="minorHAnsi" w:hAnsiTheme="minorHAnsi" w:cstheme="minorHAnsi"/>
        <w:b/>
        <w:bCs/>
        <w:sz w:val="28"/>
      </w:rPr>
      <w:t>İÇİN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32A"/>
    <w:multiLevelType w:val="hybridMultilevel"/>
    <w:tmpl w:val="30102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4862CD"/>
    <w:multiLevelType w:val="hybridMultilevel"/>
    <w:tmpl w:val="4BA21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E7162"/>
    <w:multiLevelType w:val="hybridMultilevel"/>
    <w:tmpl w:val="20E096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74543"/>
    <w:rsid w:val="000B1493"/>
    <w:rsid w:val="001B5F8E"/>
    <w:rsid w:val="005E664A"/>
    <w:rsid w:val="00640E4D"/>
    <w:rsid w:val="0073112E"/>
    <w:rsid w:val="007A15BA"/>
    <w:rsid w:val="007A1731"/>
    <w:rsid w:val="0081180B"/>
    <w:rsid w:val="00871C43"/>
    <w:rsid w:val="00A13CC2"/>
    <w:rsid w:val="00AF014A"/>
    <w:rsid w:val="00B60CC8"/>
    <w:rsid w:val="00B82BC6"/>
    <w:rsid w:val="00B90938"/>
    <w:rsid w:val="00C617FE"/>
    <w:rsid w:val="00CE0755"/>
    <w:rsid w:val="00CE796C"/>
    <w:rsid w:val="00CF7EC8"/>
    <w:rsid w:val="00D474C4"/>
    <w:rsid w:val="00D51F74"/>
    <w:rsid w:val="00D71B5B"/>
    <w:rsid w:val="00D75C2C"/>
    <w:rsid w:val="00D77208"/>
    <w:rsid w:val="00E76709"/>
    <w:rsid w:val="00E82B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948"/>
  <w15:chartTrackingRefBased/>
  <w15:docId w15:val="{5F51376B-8BD7-4B2D-82C8-F1F02C5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7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4C4"/>
    <w:rPr>
      <w:rFonts w:ascii="Segoe UI" w:hAnsi="Segoe UI" w:cs="Segoe UI"/>
      <w:sz w:val="18"/>
      <w:szCs w:val="18"/>
    </w:rPr>
  </w:style>
  <w:style w:type="paragraph" w:styleId="stBilgi">
    <w:name w:val="header"/>
    <w:basedOn w:val="Normal"/>
    <w:link w:val="stBilgiChar"/>
    <w:uiPriority w:val="99"/>
    <w:unhideWhenUsed/>
    <w:rsid w:val="00CE07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755"/>
  </w:style>
  <w:style w:type="paragraph" w:styleId="AltBilgi">
    <w:name w:val="footer"/>
    <w:basedOn w:val="Normal"/>
    <w:link w:val="AltBilgiChar"/>
    <w:uiPriority w:val="99"/>
    <w:unhideWhenUsed/>
    <w:rsid w:val="00CE07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755"/>
  </w:style>
  <w:style w:type="character" w:styleId="Kpr">
    <w:name w:val="Hyperlink"/>
    <w:basedOn w:val="VarsaylanParagrafYazTipi"/>
    <w:uiPriority w:val="99"/>
    <w:unhideWhenUsed/>
    <w:rsid w:val="00AF014A"/>
    <w:rPr>
      <w:color w:val="0563C1" w:themeColor="hyperlink"/>
      <w:u w:val="single"/>
    </w:rPr>
  </w:style>
  <w:style w:type="paragraph" w:styleId="NormalWeb">
    <w:name w:val="Normal (Web)"/>
    <w:basedOn w:val="Normal"/>
    <w:uiPriority w:val="99"/>
    <w:unhideWhenUsed/>
    <w:rsid w:val="001B5F8E"/>
    <w:pPr>
      <w:spacing w:before="100" w:beforeAutospacing="1" w:after="119" w:line="254" w:lineRule="auto"/>
    </w:pPr>
    <w:rPr>
      <w:rFonts w:ascii="Times New Roman" w:hAnsi="Times New Roman" w:cs="Times New Roman"/>
      <w:color w:val="000000"/>
      <w:sz w:val="24"/>
      <w:szCs w:val="24"/>
      <w:lang w:eastAsia="tr-TR"/>
    </w:rPr>
  </w:style>
  <w:style w:type="paragraph" w:styleId="ListeParagraf">
    <w:name w:val="List Paragraph"/>
    <w:basedOn w:val="Normal"/>
    <w:uiPriority w:val="34"/>
    <w:qFormat/>
    <w:rsid w:val="001B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nopark@beun.edu.tr" TargetMode="External"/><Relationship Id="rId2" Type="http://schemas.openxmlformats.org/officeDocument/2006/relationships/hyperlink" Target="mailto:teknopark@beun.edu.t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1299</Words>
  <Characters>7405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Aksay Hukuk</dc:creator>
  <cp:keywords/>
  <dc:description/>
  <cp:lastModifiedBy>Melisa</cp:lastModifiedBy>
  <cp:revision>11</cp:revision>
  <cp:lastPrinted>2021-11-12T09:21:00Z</cp:lastPrinted>
  <dcterms:created xsi:type="dcterms:W3CDTF">2020-07-22T08:39:00Z</dcterms:created>
  <dcterms:modified xsi:type="dcterms:W3CDTF">2021-11-12T09:21:00Z</dcterms:modified>
</cp:coreProperties>
</file>